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585A" w14:textId="1E80D433" w:rsidR="00C01834" w:rsidRPr="00AD2F54" w:rsidRDefault="00C92ECE" w:rsidP="00C92ECE">
      <w:pPr>
        <w:spacing w:after="34" w:line="253" w:lineRule="auto"/>
        <w:ind w:left="0" w:right="1015" w:firstLine="0"/>
        <w:rPr>
          <w:rFonts w:ascii="Calibri Light" w:hAnsi="Calibri Light" w:cs="Calibri Light"/>
          <w:color w:val="auto"/>
          <w:sz w:val="32"/>
          <w:szCs w:val="32"/>
        </w:rPr>
      </w:pPr>
      <w:r w:rsidRPr="00C92ECE">
        <w:rPr>
          <w:rFonts w:ascii="Calibri Light" w:hAnsi="Calibri Light" w:cs="Calibri Light"/>
          <w:noProof/>
          <w:color w:val="auto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190EDF" wp14:editId="064FB4A7">
                <wp:simplePos x="0" y="0"/>
                <wp:positionH relativeFrom="column">
                  <wp:posOffset>1651000</wp:posOffset>
                </wp:positionH>
                <wp:positionV relativeFrom="paragraph">
                  <wp:posOffset>382905</wp:posOffset>
                </wp:positionV>
                <wp:extent cx="4171950" cy="666750"/>
                <wp:effectExtent l="0" t="0" r="19050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17E52" w14:textId="3E745851" w:rsidR="00C92ECE" w:rsidRPr="00900EC6" w:rsidRDefault="00366F44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66F44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Rola farmaceuty i jego miejsce w przemyśle farmaceutycznym</w:t>
                            </w:r>
                            <w:r w:rsidR="003F4B3A">
                              <w:rPr>
                                <w:rFonts w:ascii="Calibri Light" w:hAnsi="Calibri Light" w:cs="Calibri Light"/>
                                <w:b/>
                                <w:bCs/>
                                <w:color w:val="auto"/>
                                <w:sz w:val="32"/>
                                <w:szCs w:val="32"/>
                              </w:rPr>
                              <w:t>. Fakultet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90EDF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30pt;margin-top:30.15pt;width:328.5pt;height:52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">
                <v:textbox>
                  <w:txbxContent>
                    <w:p w14:paraId="2E017E52" w14:textId="3E745851" w:rsidR="00C92ECE" w:rsidRPr="00900EC6" w:rsidRDefault="00366F44">
                      <w:pPr>
                        <w:rPr>
                          <w:b/>
                          <w:bCs/>
                        </w:rPr>
                      </w:pPr>
                      <w:r w:rsidRPr="00366F44"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</w:rPr>
                        <w:t>Rola farmaceuty i jego miejsce w przemyśle farmaceutycznym</w:t>
                      </w:r>
                      <w:r w:rsidR="003F4B3A">
                        <w:rPr>
                          <w:rFonts w:ascii="Calibri Light" w:hAnsi="Calibri Light" w:cs="Calibri Light"/>
                          <w:b/>
                          <w:bCs/>
                          <w:color w:val="auto"/>
                          <w:sz w:val="32"/>
                          <w:szCs w:val="32"/>
                        </w:rPr>
                        <w:t>. Fakultet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 Light" w:hAnsi="Calibri Light" w:cs="Calibri Light"/>
          <w:noProof/>
          <w:color w:val="auto"/>
          <w:sz w:val="32"/>
          <w:szCs w:val="32"/>
        </w:rPr>
        <w:drawing>
          <wp:inline distT="0" distB="0" distL="0" distR="0" wp14:anchorId="3C9BB37F" wp14:editId="71A7C200">
            <wp:extent cx="1276350" cy="12763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73CFF" w14:textId="33C6F2AE" w:rsidR="00C01834" w:rsidRPr="00C01834" w:rsidRDefault="00C01834" w:rsidP="00C01834">
      <w:pPr>
        <w:spacing w:after="103" w:line="259" w:lineRule="auto"/>
        <w:ind w:left="75" w:right="1416" w:firstLine="0"/>
        <w:jc w:val="righ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205" w:type="dxa"/>
        </w:tblCellMar>
        <w:tblLook w:val="04A0" w:firstRow="1" w:lastRow="0" w:firstColumn="1" w:lastColumn="0" w:noHBand="0" w:noVBand="1"/>
      </w:tblPr>
      <w:tblGrid>
        <w:gridCol w:w="2961"/>
        <w:gridCol w:w="7229"/>
      </w:tblGrid>
      <w:tr w:rsidR="009E635F" w:rsidRPr="00C01834" w14:paraId="0470020F" w14:textId="77777777" w:rsidTr="00C92ECE">
        <w:trPr>
          <w:trHeight w:val="634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A5D9D80" w14:textId="7519BD04" w:rsidR="009E635F" w:rsidRPr="00C92ECE" w:rsidRDefault="009E635F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smallCaps/>
                <w:color w:val="auto"/>
                <w:sz w:val="24"/>
                <w:szCs w:val="24"/>
              </w:rPr>
            </w:pPr>
            <w:r w:rsidRPr="00C92ECE">
              <w:rPr>
                <w:b/>
                <w:smallCaps/>
                <w:color w:val="auto"/>
                <w:sz w:val="24"/>
                <w:szCs w:val="24"/>
              </w:rPr>
              <w:t>Metryczka</w:t>
            </w:r>
          </w:p>
        </w:tc>
      </w:tr>
      <w:tr w:rsidR="001011F1" w:rsidRPr="00C01834" w14:paraId="29DFFF33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2BB0B35" w14:textId="60F719F6" w:rsidR="001011F1" w:rsidRPr="00C01834" w:rsidRDefault="001011F1" w:rsidP="001011F1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Rok akademicki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CA9D1BC" w14:textId="1CCCE5AF" w:rsidR="001011F1" w:rsidRPr="00D10E79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0E79">
              <w:rPr>
                <w:color w:val="auto"/>
              </w:rPr>
              <w:t>202</w:t>
            </w:r>
            <w:r w:rsidR="003F4930">
              <w:rPr>
                <w:color w:val="auto"/>
              </w:rPr>
              <w:t>6</w:t>
            </w:r>
            <w:r w:rsidRPr="00D10E79">
              <w:rPr>
                <w:color w:val="auto"/>
              </w:rPr>
              <w:t>/202</w:t>
            </w:r>
            <w:r w:rsidR="003F4930">
              <w:rPr>
                <w:color w:val="auto"/>
              </w:rPr>
              <w:t>7</w:t>
            </w:r>
          </w:p>
        </w:tc>
      </w:tr>
      <w:tr w:rsidR="001011F1" w:rsidRPr="00C01834" w14:paraId="20267CE8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8C0DB3" w14:textId="77777777" w:rsidR="001011F1" w:rsidRPr="00C01834" w:rsidRDefault="001011F1" w:rsidP="001011F1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Wydział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AF69107" w14:textId="6E6CC3BA" w:rsidR="001011F1" w:rsidRPr="00D10E79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0E79">
              <w:rPr>
                <w:color w:val="auto"/>
              </w:rPr>
              <w:t>Farmaceutyczny</w:t>
            </w:r>
          </w:p>
        </w:tc>
      </w:tr>
      <w:tr w:rsidR="001011F1" w:rsidRPr="00C01834" w14:paraId="4E6AAFC2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928F11" w14:textId="429E2B97" w:rsidR="001011F1" w:rsidRPr="00C01834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>Kierunek studiów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487879F" w14:textId="5D9DBA98" w:rsidR="001011F1" w:rsidRPr="00D10E79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0E79">
              <w:rPr>
                <w:color w:val="auto"/>
              </w:rPr>
              <w:t>farmacja</w:t>
            </w:r>
          </w:p>
        </w:tc>
      </w:tr>
      <w:tr w:rsidR="001011F1" w:rsidRPr="00C01834" w14:paraId="183C2EC2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DE58CE0" w14:textId="5FE50653" w:rsidR="001011F1" w:rsidRPr="00C01834" w:rsidRDefault="001011F1" w:rsidP="001011F1">
            <w:pPr>
              <w:spacing w:after="0" w:line="259" w:lineRule="auto"/>
              <w:ind w:left="0" w:right="-351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 xml:space="preserve">Dyscyplina wiodąca </w:t>
            </w:r>
            <w:r>
              <w:rPr>
                <w:b/>
                <w:color w:val="auto"/>
              </w:rPr>
              <w:br/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A5A60B1" w14:textId="070C3529" w:rsidR="001011F1" w:rsidRPr="00D10E79" w:rsidRDefault="001011F1" w:rsidP="001011F1">
            <w:pPr>
              <w:spacing w:after="0" w:line="259" w:lineRule="auto"/>
              <w:ind w:left="0" w:right="-351" w:firstLine="0"/>
              <w:rPr>
                <w:color w:val="auto"/>
              </w:rPr>
            </w:pPr>
            <w:r w:rsidRPr="00D10E79">
              <w:rPr>
                <w:color w:val="auto"/>
              </w:rPr>
              <w:t>nauki farmaceutyczne</w:t>
            </w:r>
          </w:p>
        </w:tc>
      </w:tr>
      <w:tr w:rsidR="001011F1" w:rsidRPr="00C01834" w14:paraId="71F9ED42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7DA94C1" w14:textId="266A860D" w:rsidR="001011F1" w:rsidRPr="00C01834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b/>
                <w:color w:val="auto"/>
              </w:rPr>
              <w:t xml:space="preserve">Profil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7898681" w14:textId="7A60147F" w:rsidR="001011F1" w:rsidRPr="00D10E79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0E79">
              <w:rPr>
                <w:color w:val="auto"/>
              </w:rPr>
              <w:t>praktyczny</w:t>
            </w:r>
          </w:p>
        </w:tc>
      </w:tr>
      <w:tr w:rsidR="001011F1" w:rsidRPr="00C01834" w14:paraId="75BB47CB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C0FFA7C" w14:textId="5FA566C7" w:rsidR="001011F1" w:rsidRPr="00C01834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Poziom kształcenia </w:t>
            </w:r>
            <w:r>
              <w:rPr>
                <w:b/>
                <w:color w:val="auto"/>
              </w:rPr>
              <w:br/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C09241D" w14:textId="52FF4B97" w:rsidR="001011F1" w:rsidRPr="00D10E79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0E79">
              <w:rPr>
                <w:color w:val="auto"/>
              </w:rPr>
              <w:t>Studia jednolite magisterskie</w:t>
            </w:r>
          </w:p>
        </w:tc>
      </w:tr>
      <w:tr w:rsidR="001011F1" w:rsidRPr="00C01834" w14:paraId="319D6F33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CBE4017" w14:textId="6764DA20" w:rsidR="001011F1" w:rsidRPr="00C01834" w:rsidRDefault="001011F1" w:rsidP="001011F1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studiów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9AD8A40" w14:textId="7218F1E6" w:rsidR="001011F1" w:rsidRPr="00D10E79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0E79">
              <w:rPr>
                <w:color w:val="auto"/>
              </w:rPr>
              <w:t>stacjonarne</w:t>
            </w:r>
          </w:p>
        </w:tc>
      </w:tr>
      <w:tr w:rsidR="001011F1" w:rsidRPr="00C01834" w14:paraId="0D560214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E1C320E" w14:textId="77777777" w:rsidR="001011F1" w:rsidRPr="00C01834" w:rsidRDefault="001011F1" w:rsidP="001011F1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Typ modułu/przedmiotu</w:t>
            </w:r>
          </w:p>
          <w:p w14:paraId="7FBFC8F9" w14:textId="2310E4CE" w:rsidR="001011F1" w:rsidRPr="00C01834" w:rsidRDefault="001011F1" w:rsidP="001011F1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B8DE34D" w14:textId="54CF7525" w:rsidR="001011F1" w:rsidRPr="00D10E79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0E79">
              <w:rPr>
                <w:color w:val="auto"/>
              </w:rPr>
              <w:t>fakultatywny</w:t>
            </w:r>
          </w:p>
        </w:tc>
      </w:tr>
      <w:tr w:rsidR="001011F1" w:rsidRPr="00C01834" w14:paraId="5858F82D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BC4B03F" w14:textId="5A266AE2" w:rsidR="001011F1" w:rsidRPr="00C01834" w:rsidRDefault="001011F1" w:rsidP="001011F1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 xml:space="preserve">Forma weryfikacji efektów </w:t>
            </w:r>
            <w:r>
              <w:rPr>
                <w:b/>
                <w:color w:val="auto"/>
              </w:rPr>
              <w:br/>
            </w:r>
            <w:r w:rsidRPr="00C01834">
              <w:rPr>
                <w:b/>
                <w:color w:val="auto"/>
              </w:rPr>
              <w:t xml:space="preserve">uczenia się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3AA53AE" w14:textId="35CDF92A" w:rsidR="001011F1" w:rsidRPr="00D10E79" w:rsidRDefault="001011F1" w:rsidP="001011F1">
            <w:pPr>
              <w:spacing w:after="0" w:line="259" w:lineRule="auto"/>
              <w:ind w:left="0" w:firstLine="0"/>
              <w:rPr>
                <w:color w:val="auto"/>
              </w:rPr>
            </w:pPr>
            <w:r w:rsidRPr="00D10E79">
              <w:rPr>
                <w:color w:val="auto"/>
              </w:rPr>
              <w:t>zaliczenie</w:t>
            </w:r>
          </w:p>
        </w:tc>
      </w:tr>
      <w:tr w:rsidR="00A63CE6" w:rsidRPr="00C01834" w14:paraId="4BC9D7EB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673C6C" w14:textId="0EDF34D9" w:rsidR="00A63CE6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Jednostka/jednostki prowadząca/e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3B0E215" w14:textId="050C6813" w:rsidR="001011F1" w:rsidRPr="00D10E79" w:rsidRDefault="001011F1" w:rsidP="001011F1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D10E79">
              <w:rPr>
                <w:rFonts w:cs="Arial"/>
                <w:iCs/>
                <w:szCs w:val="18"/>
              </w:rPr>
              <w:t xml:space="preserve">Katedra i Zakład Technologii Leków i Biotechnologii Farmaceutycznej (KTLiBF) </w:t>
            </w:r>
          </w:p>
          <w:p w14:paraId="63DE2C33" w14:textId="77777777" w:rsidR="001011F1" w:rsidRPr="00D10E79" w:rsidRDefault="001011F1" w:rsidP="001011F1">
            <w:pPr>
              <w:autoSpaceDE w:val="0"/>
              <w:autoSpaceDN w:val="0"/>
              <w:adjustRightInd w:val="0"/>
              <w:rPr>
                <w:szCs w:val="18"/>
              </w:rPr>
            </w:pPr>
            <w:r w:rsidRPr="00D10E79">
              <w:rPr>
                <w:rFonts w:cs="Arial"/>
                <w:iCs/>
                <w:szCs w:val="18"/>
              </w:rPr>
              <w:t xml:space="preserve">WF </w:t>
            </w:r>
            <w:r w:rsidRPr="00D10E79">
              <w:rPr>
                <w:szCs w:val="18"/>
              </w:rPr>
              <w:t>ul. Banacha 1, 02-097 Warszawa</w:t>
            </w:r>
          </w:p>
          <w:p w14:paraId="19815C4F" w14:textId="16FD915A" w:rsidR="00E317BD" w:rsidRPr="00D10E79" w:rsidRDefault="00E317BD" w:rsidP="00E317BD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Arial"/>
                <w:iCs/>
                <w:color w:val="auto"/>
                <w:szCs w:val="18"/>
              </w:rPr>
            </w:pPr>
            <w:r w:rsidRPr="00D10E79">
              <w:rPr>
                <w:rFonts w:cs="Arial"/>
                <w:iCs/>
                <w:color w:val="auto"/>
                <w:szCs w:val="18"/>
              </w:rPr>
              <w:t xml:space="preserve">Grand Medical Poland Sp. </w:t>
            </w:r>
            <w:r w:rsidR="001B028B" w:rsidRPr="00D10E79">
              <w:rPr>
                <w:rFonts w:cs="Arial"/>
                <w:iCs/>
                <w:color w:val="auto"/>
                <w:szCs w:val="18"/>
              </w:rPr>
              <w:t>z</w:t>
            </w:r>
            <w:r w:rsidRPr="00D10E79">
              <w:rPr>
                <w:rFonts w:cs="Arial"/>
                <w:iCs/>
                <w:color w:val="auto"/>
                <w:szCs w:val="18"/>
              </w:rPr>
              <w:t xml:space="preserve"> o.o. (GM), Faradaya 2, 03-233 Warszawa</w:t>
            </w:r>
          </w:p>
          <w:p w14:paraId="3685F30C" w14:textId="7EC6C0F6" w:rsidR="00A63CE6" w:rsidRPr="00D10E79" w:rsidRDefault="00960024" w:rsidP="005524DE">
            <w:pPr>
              <w:pStyle w:val="Akapitzlist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szCs w:val="18"/>
              </w:rPr>
            </w:pPr>
            <w:r w:rsidRPr="00960024">
              <w:rPr>
                <w:szCs w:val="18"/>
              </w:rPr>
              <w:lastRenderedPageBreak/>
              <w:t>Tarchomińskie Zakłady Farmaceutyczne Polfa S.A.</w:t>
            </w:r>
            <w:r>
              <w:rPr>
                <w:szCs w:val="18"/>
              </w:rPr>
              <w:t xml:space="preserve"> (TZF), </w:t>
            </w:r>
            <w:r w:rsidRPr="00960024">
              <w:rPr>
                <w:szCs w:val="18"/>
              </w:rPr>
              <w:t>Aleksandra Fleminga 2, 03-176 Warszawa</w:t>
            </w:r>
          </w:p>
        </w:tc>
      </w:tr>
      <w:tr w:rsidR="006D018B" w:rsidRPr="00C01834" w14:paraId="2DE86E08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ECDFD62" w14:textId="5A7511B1" w:rsidR="006D018B" w:rsidRPr="00C01834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lastRenderedPageBreak/>
              <w:t>Kierownik jednostki/kierownicy jednostek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7C9F147" w14:textId="77777777" w:rsidR="006D018B" w:rsidRPr="00D10E79" w:rsidRDefault="00463184" w:rsidP="00463184">
            <w:pPr>
              <w:pStyle w:val="Akapitzlist"/>
              <w:numPr>
                <w:ilvl w:val="0"/>
                <w:numId w:val="5"/>
              </w:numPr>
              <w:spacing w:after="0" w:line="259" w:lineRule="auto"/>
              <w:rPr>
                <w:color w:val="auto"/>
              </w:rPr>
            </w:pPr>
            <w:r w:rsidRPr="00D10E79">
              <w:rPr>
                <w:rFonts w:cs="Arial"/>
                <w:color w:val="auto"/>
                <w:szCs w:val="18"/>
                <w:lang w:val="de-DE"/>
              </w:rPr>
              <w:t xml:space="preserve">prof. dr hab. J Turło </w:t>
            </w:r>
            <w:r w:rsidRPr="00D10E79">
              <w:rPr>
                <w:rFonts w:cs="Arial"/>
                <w:iCs/>
                <w:szCs w:val="18"/>
              </w:rPr>
              <w:t>(KTLiBF)</w:t>
            </w:r>
          </w:p>
          <w:p w14:paraId="49D8EF4E" w14:textId="3DE0DEE4" w:rsidR="00463184" w:rsidRPr="00D10E79" w:rsidRDefault="004814C4" w:rsidP="00463184">
            <w:pPr>
              <w:pStyle w:val="Akapitzlist"/>
              <w:numPr>
                <w:ilvl w:val="0"/>
                <w:numId w:val="5"/>
              </w:numPr>
              <w:spacing w:after="0" w:line="259" w:lineRule="auto"/>
              <w:rPr>
                <w:color w:val="auto"/>
              </w:rPr>
            </w:pPr>
            <w:r>
              <w:rPr>
                <w:rFonts w:cs="Arial"/>
                <w:color w:val="auto"/>
                <w:szCs w:val="18"/>
                <w:lang w:val="de-DE"/>
              </w:rPr>
              <w:t>mgr Lech Roemer</w:t>
            </w:r>
            <w:r w:rsidR="00960024">
              <w:rPr>
                <w:rFonts w:cs="Arial"/>
                <w:color w:val="auto"/>
                <w:szCs w:val="18"/>
                <w:lang w:val="de-DE"/>
              </w:rPr>
              <w:t xml:space="preserve"> </w:t>
            </w:r>
            <w:r w:rsidR="00463184" w:rsidRPr="00D10E79">
              <w:rPr>
                <w:rFonts w:cs="Arial"/>
                <w:color w:val="auto"/>
                <w:szCs w:val="18"/>
                <w:lang w:val="de-DE"/>
              </w:rPr>
              <w:t>(GM)</w:t>
            </w:r>
          </w:p>
          <w:p w14:paraId="7F7E5DFB" w14:textId="1CF589C4" w:rsidR="00463184" w:rsidRPr="00D10E79" w:rsidRDefault="003F4930" w:rsidP="00463184">
            <w:pPr>
              <w:pStyle w:val="Akapitzlist"/>
              <w:numPr>
                <w:ilvl w:val="0"/>
                <w:numId w:val="5"/>
              </w:numPr>
              <w:spacing w:after="0" w:line="259" w:lineRule="auto"/>
              <w:rPr>
                <w:color w:val="auto"/>
              </w:rPr>
            </w:pPr>
            <w:r>
              <w:rPr>
                <w:color w:val="auto"/>
              </w:rPr>
              <w:t>mgr Sławomir Marchewka</w:t>
            </w:r>
            <w:r w:rsidR="00960024" w:rsidRPr="00960024">
              <w:rPr>
                <w:color w:val="auto"/>
              </w:rPr>
              <w:t xml:space="preserve"> </w:t>
            </w:r>
            <w:r w:rsidR="00463184" w:rsidRPr="00D10E79">
              <w:rPr>
                <w:color w:val="auto"/>
              </w:rPr>
              <w:t>(</w:t>
            </w:r>
            <w:r w:rsidR="00960024">
              <w:rPr>
                <w:color w:val="auto"/>
              </w:rPr>
              <w:t>TZF</w:t>
            </w:r>
            <w:r w:rsidR="00463184" w:rsidRPr="00D10E79">
              <w:rPr>
                <w:color w:val="auto"/>
              </w:rPr>
              <w:t>)</w:t>
            </w:r>
          </w:p>
        </w:tc>
      </w:tr>
      <w:tr w:rsidR="006D018B" w:rsidRPr="00C01834" w14:paraId="52E84EAE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D6C44C7" w14:textId="23FB2D05" w:rsidR="006D018B" w:rsidRDefault="006D018B" w:rsidP="00A63CE6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Koordynator przedmiotu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D975D70" w14:textId="4FD9ACBD" w:rsidR="006D018B" w:rsidRPr="00D10E79" w:rsidRDefault="003F4930" w:rsidP="002C4195">
            <w:pPr>
              <w:autoSpaceDE w:val="0"/>
              <w:autoSpaceDN w:val="0"/>
              <w:adjustRightInd w:val="0"/>
              <w:rPr>
                <w:rFonts w:cs="Arial"/>
                <w:color w:val="auto"/>
                <w:szCs w:val="18"/>
                <w:lang w:val="de-DE"/>
              </w:rPr>
            </w:pPr>
            <w:r>
              <w:rPr>
                <w:rFonts w:cs="Arial"/>
                <w:color w:val="auto"/>
                <w:szCs w:val="18"/>
                <w:lang w:val="de-DE"/>
              </w:rPr>
              <w:t>d</w:t>
            </w:r>
            <w:r w:rsidR="002C4195" w:rsidRPr="00D10E79">
              <w:rPr>
                <w:rFonts w:cs="Arial"/>
                <w:color w:val="auto"/>
                <w:szCs w:val="18"/>
                <w:lang w:val="de-DE"/>
              </w:rPr>
              <w:t>r</w:t>
            </w:r>
            <w:r>
              <w:rPr>
                <w:rFonts w:cs="Arial"/>
                <w:color w:val="auto"/>
                <w:szCs w:val="18"/>
                <w:lang w:val="de-DE"/>
              </w:rPr>
              <w:t xml:space="preserve"> hab.</w:t>
            </w:r>
            <w:r w:rsidR="002C4195" w:rsidRPr="00D10E79">
              <w:rPr>
                <w:rFonts w:cs="Arial"/>
                <w:color w:val="auto"/>
                <w:szCs w:val="18"/>
                <w:lang w:val="de-DE"/>
              </w:rPr>
              <w:t xml:space="preserve"> Martyna Wróbel   </w:t>
            </w:r>
            <w:r w:rsidR="002C4195">
              <w:fldChar w:fldCharType="begin"/>
            </w:r>
            <w:r w:rsidR="002C4195">
              <w:instrText>HYPERLINK "mailto:martyna.wrobel@wum.edu.pl"</w:instrText>
            </w:r>
            <w:r w:rsidR="002C4195">
              <w:fldChar w:fldCharType="separate"/>
            </w:r>
            <w:r w:rsidR="002C4195" w:rsidRPr="00D10E79">
              <w:rPr>
                <w:rStyle w:val="Hipercze"/>
                <w:rFonts w:cs="Arial"/>
                <w:color w:val="auto"/>
                <w:szCs w:val="18"/>
                <w:lang w:val="de-DE"/>
              </w:rPr>
              <w:t>martyna.wrobel@wum.edu.pl</w:t>
            </w:r>
            <w:r w:rsidR="002C4195">
              <w:fldChar w:fldCharType="end"/>
            </w:r>
          </w:p>
        </w:tc>
      </w:tr>
      <w:tr w:rsidR="002C4195" w:rsidRPr="00C01834" w14:paraId="1C47B7EB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EF45A6F" w14:textId="75FAD787" w:rsidR="002C4195" w:rsidRPr="00C01834" w:rsidRDefault="002C4195" w:rsidP="002C4195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Osoba odpowiedzialna za sylabus</w:t>
            </w:r>
            <w:r>
              <w:rPr>
                <w:b/>
                <w:color w:val="auto"/>
              </w:rPr>
              <w:t xml:space="preserve"> 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B223207" w14:textId="71214A9C" w:rsidR="002C4195" w:rsidRPr="00D10E79" w:rsidRDefault="004D358D" w:rsidP="002C4195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d</w:t>
            </w:r>
            <w:r w:rsidR="002C4195" w:rsidRPr="00D10E79">
              <w:rPr>
                <w:color w:val="auto"/>
              </w:rPr>
              <w:t>r</w:t>
            </w:r>
            <w:r>
              <w:rPr>
                <w:color w:val="auto"/>
              </w:rPr>
              <w:t xml:space="preserve"> hab.</w:t>
            </w:r>
            <w:r w:rsidR="002C4195" w:rsidRPr="00D10E79">
              <w:rPr>
                <w:color w:val="auto"/>
              </w:rPr>
              <w:t xml:space="preserve"> Martyna Wróbel</w:t>
            </w:r>
          </w:p>
          <w:p w14:paraId="4F3E18BC" w14:textId="36BD1217" w:rsidR="002C4195" w:rsidRPr="00D10E79" w:rsidRDefault="002C4195" w:rsidP="002C4195">
            <w:pPr>
              <w:spacing w:after="0" w:line="259" w:lineRule="auto"/>
              <w:ind w:left="0" w:firstLine="0"/>
              <w:rPr>
                <w:color w:val="auto"/>
              </w:rPr>
            </w:pPr>
            <w:hyperlink r:id="rId9" w:history="1">
              <w:r w:rsidRPr="00D10E79">
                <w:rPr>
                  <w:rStyle w:val="Hipercze"/>
                </w:rPr>
                <w:t>martyna.wrobel@wum.edu.pl</w:t>
              </w:r>
            </w:hyperlink>
          </w:p>
        </w:tc>
      </w:tr>
      <w:tr w:rsidR="002C4195" w:rsidRPr="00EE535C" w14:paraId="4FD7B3DA" w14:textId="77777777" w:rsidTr="00C92ECE">
        <w:trPr>
          <w:trHeight w:val="869"/>
        </w:trPr>
        <w:tc>
          <w:tcPr>
            <w:tcW w:w="29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14EF4A6" w14:textId="3E915372" w:rsidR="002C4195" w:rsidRPr="00C01834" w:rsidRDefault="002C4195" w:rsidP="002C4195">
            <w:pPr>
              <w:spacing w:after="0" w:line="259" w:lineRule="auto"/>
              <w:ind w:left="0" w:firstLine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Prowadzący zajęcia</w:t>
            </w:r>
          </w:p>
        </w:tc>
        <w:tc>
          <w:tcPr>
            <w:tcW w:w="722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D93A2DA" w14:textId="5F0D0D09" w:rsidR="002C4195" w:rsidRPr="00D10E79" w:rsidRDefault="001B028B" w:rsidP="002C4195">
            <w:pPr>
              <w:autoSpaceDE w:val="0"/>
              <w:autoSpaceDN w:val="0"/>
              <w:adjustRightInd w:val="0"/>
              <w:rPr>
                <w:rFonts w:cs="Arial"/>
                <w:iCs/>
                <w:szCs w:val="18"/>
              </w:rPr>
            </w:pPr>
            <w:r w:rsidRPr="00D10E79">
              <w:rPr>
                <w:rFonts w:cs="Arial"/>
                <w:iCs/>
                <w:szCs w:val="18"/>
              </w:rPr>
              <w:t xml:space="preserve">Katedra i </w:t>
            </w:r>
            <w:r w:rsidR="002C4195" w:rsidRPr="00D10E79">
              <w:rPr>
                <w:rFonts w:cs="Arial"/>
                <w:iCs/>
                <w:szCs w:val="18"/>
              </w:rPr>
              <w:t xml:space="preserve">Zakład Technologii Leków i Biotechnologii Farmaceutycznej </w:t>
            </w:r>
          </w:p>
          <w:p w14:paraId="2536CA82" w14:textId="5C730E43" w:rsidR="002C4195" w:rsidRPr="00D10E79" w:rsidRDefault="002C4195" w:rsidP="002C4195">
            <w:pPr>
              <w:spacing w:after="0" w:line="259" w:lineRule="auto"/>
              <w:ind w:left="0" w:firstLine="0"/>
              <w:rPr>
                <w:rFonts w:cs="Arial"/>
                <w:iCs/>
                <w:szCs w:val="18"/>
              </w:rPr>
            </w:pPr>
            <w:r w:rsidRPr="00D10E79">
              <w:rPr>
                <w:rFonts w:cs="Arial"/>
                <w:iCs/>
                <w:szCs w:val="18"/>
              </w:rPr>
              <w:t>dr P. Ślifirski, dr</w:t>
            </w:r>
            <w:r w:rsidR="004D358D">
              <w:rPr>
                <w:rFonts w:cs="Arial"/>
                <w:iCs/>
                <w:szCs w:val="18"/>
              </w:rPr>
              <w:t xml:space="preserve"> hab.</w:t>
            </w:r>
            <w:r w:rsidRPr="00D10E79">
              <w:rPr>
                <w:rFonts w:cs="Arial"/>
                <w:iCs/>
                <w:szCs w:val="18"/>
              </w:rPr>
              <w:t xml:space="preserve"> M. Wróbel</w:t>
            </w:r>
          </w:p>
          <w:p w14:paraId="0C63DB25" w14:textId="0BD2DFC2" w:rsidR="002C4195" w:rsidRPr="00D10E79" w:rsidRDefault="002C4195" w:rsidP="002C4195">
            <w:pPr>
              <w:autoSpaceDE w:val="0"/>
              <w:autoSpaceDN w:val="0"/>
              <w:adjustRightInd w:val="0"/>
              <w:rPr>
                <w:rFonts w:cs="Arial"/>
                <w:iCs/>
                <w:color w:val="auto"/>
                <w:szCs w:val="18"/>
                <w:lang w:val="en-US"/>
              </w:rPr>
            </w:pPr>
            <w:r w:rsidRPr="00D10E79">
              <w:rPr>
                <w:rFonts w:cs="Arial"/>
                <w:iCs/>
                <w:color w:val="auto"/>
                <w:szCs w:val="18"/>
                <w:lang w:val="en-US"/>
              </w:rPr>
              <w:t xml:space="preserve">Grand Medical Poland Sp. </w:t>
            </w:r>
            <w:r w:rsidR="00B15A66">
              <w:rPr>
                <w:rFonts w:cs="Arial"/>
                <w:iCs/>
                <w:color w:val="auto"/>
                <w:szCs w:val="18"/>
                <w:lang w:val="en-US"/>
              </w:rPr>
              <w:t>z</w:t>
            </w:r>
            <w:r w:rsidRPr="00D10E79">
              <w:rPr>
                <w:rFonts w:cs="Arial"/>
                <w:iCs/>
                <w:color w:val="auto"/>
                <w:szCs w:val="18"/>
                <w:lang w:val="en-US"/>
              </w:rPr>
              <w:t xml:space="preserve"> o.o. (GM)</w:t>
            </w:r>
          </w:p>
          <w:p w14:paraId="204E8E11" w14:textId="784B81B0" w:rsidR="002C4195" w:rsidRPr="00D10E79" w:rsidRDefault="002C4195" w:rsidP="002C4195">
            <w:pPr>
              <w:autoSpaceDE w:val="0"/>
              <w:autoSpaceDN w:val="0"/>
              <w:adjustRightInd w:val="0"/>
              <w:rPr>
                <w:rFonts w:cs="Arial"/>
                <w:color w:val="auto"/>
                <w:szCs w:val="18"/>
                <w:lang w:val="de-DE"/>
              </w:rPr>
            </w:pPr>
            <w:r w:rsidRPr="00D10E79">
              <w:rPr>
                <w:rFonts w:cs="Arial"/>
                <w:color w:val="auto"/>
                <w:szCs w:val="18"/>
                <w:lang w:val="de-DE"/>
              </w:rPr>
              <w:t>mgr L. Roemer</w:t>
            </w:r>
            <w:r w:rsidR="00EE535C">
              <w:rPr>
                <w:rFonts w:cs="Arial"/>
                <w:color w:val="auto"/>
                <w:szCs w:val="18"/>
                <w:lang w:val="de-DE"/>
              </w:rPr>
              <w:t>, mgr Krzysztof Pruś</w:t>
            </w:r>
          </w:p>
          <w:p w14:paraId="03297112" w14:textId="77777777" w:rsidR="002C4195" w:rsidRDefault="003C1FBD" w:rsidP="00EE535C">
            <w:pPr>
              <w:spacing w:after="0" w:line="259" w:lineRule="auto"/>
              <w:ind w:left="0" w:firstLine="0"/>
              <w:rPr>
                <w:szCs w:val="18"/>
              </w:rPr>
            </w:pPr>
            <w:r w:rsidRPr="00960024">
              <w:rPr>
                <w:szCs w:val="18"/>
              </w:rPr>
              <w:t>Tarchomińskie Zakłady Farmaceutyczne Polfa S.A.</w:t>
            </w:r>
            <w:r>
              <w:rPr>
                <w:szCs w:val="18"/>
              </w:rPr>
              <w:t xml:space="preserve"> (TZF)</w:t>
            </w:r>
          </w:p>
          <w:p w14:paraId="2D0C66FD" w14:textId="48877E2F" w:rsidR="003C1FBD" w:rsidRPr="00EE535C" w:rsidRDefault="003C1FBD" w:rsidP="00EE535C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mgr </w:t>
            </w:r>
            <w:r w:rsidR="004D358D">
              <w:rPr>
                <w:color w:val="auto"/>
              </w:rPr>
              <w:t>Sławomir Marchewka</w:t>
            </w:r>
          </w:p>
        </w:tc>
      </w:tr>
    </w:tbl>
    <w:p w14:paraId="6766E821" w14:textId="6B791988" w:rsidR="00C01834" w:rsidRPr="00EE535C" w:rsidRDefault="00C01834" w:rsidP="00E55362">
      <w:pPr>
        <w:spacing w:after="11" w:line="259" w:lineRule="auto"/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3778"/>
        <w:gridCol w:w="1325"/>
        <w:gridCol w:w="1630"/>
        <w:gridCol w:w="1630"/>
      </w:tblGrid>
      <w:tr w:rsidR="00C92ECE" w:rsidRPr="00C01834" w14:paraId="6FF29CB3" w14:textId="77777777" w:rsidTr="00C92ECE">
        <w:trPr>
          <w:trHeight w:val="527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2E6EBD9" w14:textId="22EFB2B9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36" w:lineRule="auto"/>
              <w:rPr>
                <w:b/>
                <w:smallCaps/>
                <w:color w:val="auto"/>
              </w:rPr>
            </w:pPr>
            <w:r w:rsidRPr="00C92ECE">
              <w:rPr>
                <w:b/>
                <w:smallCaps/>
                <w:color w:val="auto"/>
                <w:sz w:val="24"/>
              </w:rPr>
              <w:t>Informacje podstawowe</w:t>
            </w:r>
          </w:p>
        </w:tc>
      </w:tr>
      <w:tr w:rsidR="00C92ECE" w:rsidRPr="00C01834" w14:paraId="64C7F4EA" w14:textId="77777777" w:rsidTr="00BB23E6">
        <w:trPr>
          <w:trHeight w:val="813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0EF097C" w14:textId="77777777" w:rsidR="00C92ECE" w:rsidRPr="00C01834" w:rsidRDefault="00C92ECE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Rok i semestr studiów</w:t>
            </w:r>
          </w:p>
        </w:tc>
        <w:tc>
          <w:tcPr>
            <w:tcW w:w="5103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4784FA8" w14:textId="7EDADDA8" w:rsidR="00C92ECE" w:rsidRPr="00C01834" w:rsidRDefault="003F16B9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Rok V, semestr X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0DE7BC8" w14:textId="77777777" w:rsidR="00C92ECE" w:rsidRPr="00C01834" w:rsidRDefault="00C92ECE" w:rsidP="00D773DA">
            <w:pPr>
              <w:spacing w:after="0" w:line="236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Liczba punktów ECTS</w:t>
            </w:r>
          </w:p>
        </w:tc>
        <w:tc>
          <w:tcPr>
            <w:tcW w:w="16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025DD52E" w14:textId="622AFEDC" w:rsidR="00C92ECE" w:rsidRPr="00C01834" w:rsidRDefault="00D63FF3" w:rsidP="00D773DA">
            <w:pPr>
              <w:spacing w:after="160" w:line="259" w:lineRule="auto"/>
              <w:ind w:left="0"/>
              <w:rPr>
                <w:color w:val="auto"/>
              </w:rPr>
            </w:pPr>
            <w:r>
              <w:rPr>
                <w:color w:val="auto"/>
              </w:rPr>
              <w:t>2.</w:t>
            </w:r>
            <w:r w:rsidR="004D358D">
              <w:rPr>
                <w:color w:val="auto"/>
              </w:rPr>
              <w:t>5</w:t>
            </w:r>
          </w:p>
        </w:tc>
      </w:tr>
      <w:tr w:rsidR="00724BB4" w:rsidRPr="00C01834" w14:paraId="0C731368" w14:textId="77777777" w:rsidTr="00724BB4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B5A0B9E" w14:textId="325D85D5" w:rsidR="00724BB4" w:rsidRPr="00724BB4" w:rsidRDefault="00724BB4" w:rsidP="00724BB4">
            <w:pPr>
              <w:spacing w:after="0" w:line="259" w:lineRule="auto"/>
              <w:ind w:left="0" w:firstLine="0"/>
              <w:jc w:val="center"/>
              <w:rPr>
                <w:b/>
                <w:smallCaps/>
                <w:color w:val="auto"/>
                <w:sz w:val="22"/>
              </w:rPr>
            </w:pPr>
            <w:r w:rsidRPr="00724BB4">
              <w:rPr>
                <w:b/>
                <w:smallCaps/>
                <w:color w:val="auto"/>
                <w:sz w:val="22"/>
              </w:rPr>
              <w:t>Forma prowadzenia zajęć</w:t>
            </w:r>
          </w:p>
        </w:tc>
        <w:tc>
          <w:tcPr>
            <w:tcW w:w="1325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487CA1D0" w14:textId="195B5BAD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Liczba godzin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vAlign w:val="center"/>
          </w:tcPr>
          <w:p w14:paraId="70587450" w14:textId="24B45CEC" w:rsidR="00724BB4" w:rsidRPr="00C01834" w:rsidRDefault="00724BB4" w:rsidP="00D773DA">
            <w:pPr>
              <w:spacing w:after="160" w:line="259" w:lineRule="auto"/>
              <w:ind w:left="0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Kalkulacja punktów ECTS</w:t>
            </w:r>
          </w:p>
        </w:tc>
      </w:tr>
      <w:tr w:rsidR="00724BB4" w:rsidRPr="00C01834" w14:paraId="5F7A1749" w14:textId="77777777" w:rsidTr="00564747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0B9F7B" w14:textId="0377DC84" w:rsidR="00724BB4" w:rsidRPr="00C01834" w:rsidRDefault="00724BB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724BB4">
              <w:rPr>
                <w:b/>
                <w:color w:val="auto"/>
              </w:rPr>
              <w:t>Godziny kontaktowe z nauczycielem akademickim</w:t>
            </w:r>
          </w:p>
        </w:tc>
        <w:tc>
          <w:tcPr>
            <w:tcW w:w="1325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6F226CB" w14:textId="25391159" w:rsidR="00724BB4" w:rsidRPr="00C01834" w:rsidRDefault="00724BB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2C73646" w14:textId="64FBA34B" w:rsidR="00724BB4" w:rsidRPr="00C01834" w:rsidRDefault="00724BB4" w:rsidP="00D773DA">
            <w:pPr>
              <w:spacing w:after="160" w:line="259" w:lineRule="auto"/>
              <w:ind w:left="0" w:firstLine="0"/>
              <w:rPr>
                <w:b/>
                <w:color w:val="auto"/>
              </w:rPr>
            </w:pPr>
          </w:p>
        </w:tc>
      </w:tr>
      <w:tr w:rsidR="00C01834" w:rsidRPr="00C01834" w14:paraId="0E101504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A893E5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wykład (W)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3E90C2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4430C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665D0866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03025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seminarium (S)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07C71F6" w14:textId="5524932A" w:rsidR="00C01834" w:rsidRPr="00C01834" w:rsidRDefault="00D63FF3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25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12C9500" w14:textId="395A167E" w:rsidR="00C01834" w:rsidRPr="00C01834" w:rsidRDefault="004D358D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0.96</w:t>
            </w:r>
          </w:p>
        </w:tc>
      </w:tr>
      <w:tr w:rsidR="00C01834" w:rsidRPr="00C01834" w14:paraId="31DDCE0A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A182FD6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ćwiczenia (C)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CEFE51B" w14:textId="37CC1C3E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3517C6" w14:textId="0726CA72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15F5C049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53617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e-learning (e-L)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7330FE3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CF534C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84C3F11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FDE60DA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zajęcia praktyczne (ZP)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13644B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9F7F3AD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549053F5" w14:textId="77777777" w:rsidTr="00C92ECE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1C3588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praktyka zawodowa (PZ)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53E91C0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6A4971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</w:p>
        </w:tc>
      </w:tr>
      <w:tr w:rsidR="00C01834" w:rsidRPr="00C01834" w14:paraId="3A068A09" w14:textId="77777777" w:rsidTr="00D773DA">
        <w:trPr>
          <w:trHeight w:val="381"/>
        </w:trPr>
        <w:tc>
          <w:tcPr>
            <w:tcW w:w="10190" w:type="dxa"/>
            <w:gridSpan w:val="5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FF1CB06" w14:textId="77777777" w:rsidR="00C01834" w:rsidRPr="00C01834" w:rsidRDefault="00C01834" w:rsidP="00D773DA">
            <w:pPr>
              <w:spacing w:after="160" w:line="259" w:lineRule="auto"/>
              <w:ind w:left="0" w:firstLine="0"/>
              <w:rPr>
                <w:b/>
                <w:bCs/>
                <w:color w:val="auto"/>
              </w:rPr>
            </w:pPr>
            <w:r w:rsidRPr="00C01834">
              <w:rPr>
                <w:b/>
                <w:bCs/>
                <w:color w:val="auto"/>
              </w:rPr>
              <w:t>Samodzielna praca studenta</w:t>
            </w:r>
          </w:p>
        </w:tc>
      </w:tr>
      <w:tr w:rsidR="00C01834" w:rsidRPr="00C01834" w14:paraId="4638B006" w14:textId="77777777" w:rsidTr="00BB23E6">
        <w:trPr>
          <w:trHeight w:val="381"/>
        </w:trPr>
        <w:tc>
          <w:tcPr>
            <w:tcW w:w="5605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7EA417B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color w:val="auto"/>
              </w:rPr>
              <w:t>Przygotowanie do zajęć i zaliczeń</w:t>
            </w:r>
          </w:p>
        </w:tc>
        <w:tc>
          <w:tcPr>
            <w:tcW w:w="13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0DEC6BA" w14:textId="1B919939" w:rsidR="00C01834" w:rsidRPr="00C01834" w:rsidRDefault="004D358D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40</w:t>
            </w:r>
          </w:p>
        </w:tc>
        <w:tc>
          <w:tcPr>
            <w:tcW w:w="326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D7AAC81" w14:textId="5C3AD072" w:rsidR="00C01834" w:rsidRPr="00C01834" w:rsidRDefault="001B028B" w:rsidP="00D773DA">
            <w:pPr>
              <w:spacing w:after="16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1.</w:t>
            </w:r>
            <w:r w:rsidR="004D358D">
              <w:rPr>
                <w:color w:val="auto"/>
              </w:rPr>
              <w:t>54</w:t>
            </w:r>
          </w:p>
        </w:tc>
      </w:tr>
    </w:tbl>
    <w:p w14:paraId="442CD670" w14:textId="0B1953D4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750"/>
        <w:gridCol w:w="9440"/>
      </w:tblGrid>
      <w:tr w:rsidR="00C92ECE" w:rsidRPr="00C01834" w14:paraId="11014E5F" w14:textId="77777777" w:rsidTr="00DA16E6">
        <w:trPr>
          <w:trHeight w:val="258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1414BB0" w14:textId="5207770C" w:rsidR="00C92ECE" w:rsidRPr="00C92ECE" w:rsidRDefault="00C92ECE" w:rsidP="00C92ECE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353"/>
              <w:rPr>
                <w:b/>
                <w:smallCaps/>
                <w:color w:val="auto"/>
                <w:sz w:val="24"/>
              </w:rPr>
            </w:pPr>
            <w:r w:rsidRPr="00C92ECE">
              <w:rPr>
                <w:b/>
                <w:smallCaps/>
                <w:color w:val="auto"/>
                <w:sz w:val="24"/>
              </w:rPr>
              <w:t xml:space="preserve">Cele </w:t>
            </w:r>
            <w:r w:rsidR="00BB23E6">
              <w:rPr>
                <w:b/>
                <w:smallCaps/>
                <w:color w:val="auto"/>
                <w:sz w:val="24"/>
              </w:rPr>
              <w:t>kształcenia</w:t>
            </w:r>
          </w:p>
        </w:tc>
      </w:tr>
      <w:tr w:rsidR="00C01834" w:rsidRPr="00C01834" w14:paraId="4BE2BC01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72B6F84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C1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861D2DA" w14:textId="0775626A" w:rsidR="00C01834" w:rsidRPr="00C01834" w:rsidRDefault="0047447E" w:rsidP="00D773DA">
            <w:pPr>
              <w:spacing w:after="0" w:line="259" w:lineRule="auto"/>
              <w:ind w:left="0" w:right="353" w:firstLine="0"/>
              <w:rPr>
                <w:color w:val="auto"/>
              </w:rPr>
            </w:pPr>
            <w:r>
              <w:rPr>
                <w:color w:val="auto"/>
              </w:rPr>
              <w:t xml:space="preserve">Zdobycie wiedzy na temat </w:t>
            </w:r>
            <w:r w:rsidR="001B028B">
              <w:rPr>
                <w:color w:val="auto"/>
              </w:rPr>
              <w:t>r</w:t>
            </w:r>
            <w:r w:rsidR="001B028B" w:rsidRPr="001B028B">
              <w:rPr>
                <w:color w:val="auto"/>
              </w:rPr>
              <w:t>ol</w:t>
            </w:r>
            <w:r w:rsidR="001B028B">
              <w:rPr>
                <w:color w:val="auto"/>
              </w:rPr>
              <w:t>i</w:t>
            </w:r>
            <w:r w:rsidR="001B028B" w:rsidRPr="001B028B">
              <w:rPr>
                <w:color w:val="auto"/>
              </w:rPr>
              <w:t xml:space="preserve"> farmaceuty i jego miejsc</w:t>
            </w:r>
            <w:r>
              <w:rPr>
                <w:color w:val="auto"/>
              </w:rPr>
              <w:t>u</w:t>
            </w:r>
            <w:r w:rsidR="001B028B" w:rsidRPr="001B028B">
              <w:rPr>
                <w:color w:val="auto"/>
              </w:rPr>
              <w:t xml:space="preserve"> w przemyśle farmaceutycznym</w:t>
            </w:r>
            <w:r w:rsidR="001B028B">
              <w:rPr>
                <w:color w:val="auto"/>
              </w:rPr>
              <w:t>.</w:t>
            </w:r>
          </w:p>
        </w:tc>
      </w:tr>
      <w:tr w:rsidR="00C01834" w:rsidRPr="00C01834" w14:paraId="4E0DBB46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4533ECA" w14:textId="77777777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C2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89CAFB7" w14:textId="615D3087" w:rsidR="00C01834" w:rsidRPr="00C01834" w:rsidRDefault="0047447E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Zapoznanie studentów z wymaganiami stawianymi pracownikom w działach związanych z farmacją w firmach pracujących w obszarze wytwarzania leków.</w:t>
            </w:r>
          </w:p>
        </w:tc>
      </w:tr>
      <w:tr w:rsidR="0047447E" w:rsidRPr="00C01834" w14:paraId="437499AF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85DA8DA" w14:textId="78D54E57" w:rsidR="0047447E" w:rsidRPr="00C01834" w:rsidRDefault="0047447E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C3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C235B5C" w14:textId="0B205681" w:rsidR="0047447E" w:rsidRDefault="0047447E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 xml:space="preserve">Zdobycie wiedzy na temat najważniejszych pojęć, sposobu organizacji, zadań oraz celu funkcjonowania </w:t>
            </w:r>
            <w:r w:rsidR="00EA4CFC">
              <w:rPr>
                <w:color w:val="auto"/>
              </w:rPr>
              <w:t>działów</w:t>
            </w:r>
            <w:r>
              <w:rPr>
                <w:color w:val="auto"/>
              </w:rPr>
              <w:t xml:space="preserve"> w </w:t>
            </w:r>
            <w:r w:rsidR="00EA4CFC">
              <w:rPr>
                <w:color w:val="auto"/>
              </w:rPr>
              <w:t xml:space="preserve">przemyśle </w:t>
            </w:r>
            <w:r>
              <w:rPr>
                <w:color w:val="auto"/>
              </w:rPr>
              <w:t>farmaceutyczny</w:t>
            </w:r>
            <w:r w:rsidR="00EA4CFC">
              <w:rPr>
                <w:color w:val="auto"/>
              </w:rPr>
              <w:t>m</w:t>
            </w:r>
            <w:r>
              <w:rPr>
                <w:color w:val="auto"/>
              </w:rPr>
              <w:t xml:space="preserve"> w których absolwenci farmacji </w:t>
            </w:r>
            <w:r w:rsidR="00EA4CFC">
              <w:rPr>
                <w:color w:val="auto"/>
              </w:rPr>
              <w:t xml:space="preserve">najczęściej </w:t>
            </w:r>
            <w:r>
              <w:rPr>
                <w:color w:val="auto"/>
              </w:rPr>
              <w:t>znajdują zatrudnienie.</w:t>
            </w:r>
          </w:p>
        </w:tc>
      </w:tr>
      <w:tr w:rsidR="00C01834" w:rsidRPr="00C01834" w14:paraId="7A46E8E4" w14:textId="77777777" w:rsidTr="00861D21">
        <w:trPr>
          <w:trHeight w:val="258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FD64451" w14:textId="5A21BB50" w:rsidR="00C01834" w:rsidRPr="00C01834" w:rsidRDefault="00C01834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color w:val="auto"/>
              </w:rPr>
              <w:t>C</w:t>
            </w:r>
            <w:r w:rsidR="0047447E">
              <w:rPr>
                <w:color w:val="auto"/>
              </w:rPr>
              <w:t>4</w:t>
            </w:r>
          </w:p>
        </w:tc>
        <w:tc>
          <w:tcPr>
            <w:tcW w:w="944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A07DA19" w14:textId="58D5782B" w:rsidR="00C01834" w:rsidRPr="00C01834" w:rsidRDefault="0047447E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Ułatwienie decyzji o wyborze dalszej drogi zawodowej po skończeniu studiów farmaceutycznych oraz wskazanie kompetencji, które są potrzebne na poszczególnych stanowiskach.</w:t>
            </w:r>
          </w:p>
        </w:tc>
      </w:tr>
    </w:tbl>
    <w:p w14:paraId="6B539095" w14:textId="6164ADBA" w:rsidR="00C01834" w:rsidRPr="00C01834" w:rsidRDefault="00C01834" w:rsidP="00CA3ACF">
      <w:pPr>
        <w:pStyle w:val="Nagwek1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1A89C8C9" w14:textId="77777777" w:rsidTr="00CA3ACF">
        <w:trPr>
          <w:trHeight w:val="701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07A9A9A" w14:textId="332B5785" w:rsidR="00CA3ACF" w:rsidRPr="00CA3ACF" w:rsidRDefault="00CA3ACF" w:rsidP="00CA3ACF">
            <w:pPr>
              <w:pStyle w:val="Nagwek1"/>
              <w:numPr>
                <w:ilvl w:val="0"/>
                <w:numId w:val="1"/>
              </w:numPr>
              <w:jc w:val="left"/>
              <w:rPr>
                <w:smallCaps/>
                <w:color w:val="auto"/>
              </w:rPr>
            </w:pPr>
            <w:r w:rsidRPr="00CA3ACF">
              <w:rPr>
                <w:smallCaps/>
                <w:color w:val="auto"/>
              </w:rPr>
              <w:t xml:space="preserve">Standard kształcenia – Szczegółowe efekty uczenia się </w:t>
            </w:r>
          </w:p>
        </w:tc>
      </w:tr>
      <w:tr w:rsidR="00C01834" w:rsidRPr="00C01834" w14:paraId="4A87681E" w14:textId="77777777" w:rsidTr="00D773DA">
        <w:trPr>
          <w:trHeight w:val="1029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FDEA30E" w14:textId="77777777" w:rsidR="00C01834" w:rsidRPr="00C01834" w:rsidRDefault="00C01834" w:rsidP="00D773DA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Symbol</w:t>
            </w:r>
          </w:p>
          <w:p w14:paraId="1B2244E7" w14:textId="77777777" w:rsidR="00C01834" w:rsidRPr="00C01834" w:rsidRDefault="00C01834" w:rsidP="00D773DA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i numer efektu uczenia się</w:t>
            </w:r>
          </w:p>
          <w:p w14:paraId="0CBA0C4A" w14:textId="71988718" w:rsidR="00C01834" w:rsidRPr="00C01834" w:rsidRDefault="00C01834" w:rsidP="00D773DA">
            <w:pPr>
              <w:spacing w:after="0" w:line="259" w:lineRule="auto"/>
              <w:ind w:left="116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zgodnie ze standardami uczenia się 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876397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154BBF1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7B2113A" w14:textId="556D5C49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</w:t>
            </w:r>
            <w:r w:rsidR="00B8221A"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zna i rozumie:</w:t>
            </w:r>
          </w:p>
        </w:tc>
      </w:tr>
      <w:tr w:rsidR="003C0ADA" w:rsidRPr="00C01834" w14:paraId="25FEEE9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15EF2AE7" w14:textId="30345076" w:rsidR="003C0ADA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34DAD52" w14:textId="2006C2CC" w:rsidR="003C0ADA" w:rsidRPr="00C01834" w:rsidRDefault="003C0ADA" w:rsidP="003C0A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wymagania stawiane różnym postaciom leku oraz zasady doboru postaci leku w zależności od właściwości substancji leczniczej i przeznaczenia produktu leczniczego</w:t>
            </w:r>
            <w:r w:rsidR="00B64842">
              <w:t>;</w:t>
            </w:r>
          </w:p>
        </w:tc>
      </w:tr>
      <w:tr w:rsidR="003C0ADA" w:rsidRPr="00C01834" w14:paraId="257A5CD4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014F658" w14:textId="41FD5F0D" w:rsidR="003C0ADA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C.W33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3B6ABA" w14:textId="0D3210C0" w:rsidR="003C0ADA" w:rsidRPr="00C01834" w:rsidRDefault="003C0ADA" w:rsidP="003C0A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 xml:space="preserve">zasady Dobrej Praktyki Wytwarzania określonej w przepisach wydanych na podstawie art. 39 ust. 5 pkt 1 ustawy z dnia 6 września 2001 r. – Prawo farmaceutyczne (Dz. U. z </w:t>
            </w:r>
            <w:r w:rsidR="00B15A66">
              <w:t>2019 r.</w:t>
            </w:r>
            <w:r>
              <w:t xml:space="preserve"> poz. 499, z późn. zm.), w tym zasady dokumentowania procesów technologicznych</w:t>
            </w:r>
            <w:r w:rsidR="00B64842">
              <w:t>;</w:t>
            </w:r>
          </w:p>
        </w:tc>
      </w:tr>
      <w:tr w:rsidR="003C0ADA" w:rsidRPr="00C01834" w14:paraId="6FC95FCE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71CFAA1" w14:textId="794E0AB3" w:rsidR="003C0ADA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C.W34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DC7A9C8" w14:textId="468D9012" w:rsidR="003C0ADA" w:rsidRDefault="003C0ADA" w:rsidP="003C0ADA">
            <w:pPr>
              <w:spacing w:after="0" w:line="259" w:lineRule="auto"/>
              <w:ind w:left="0" w:firstLine="0"/>
            </w:pPr>
            <w:r>
              <w:t>metody badań jakości postaci leku oraz sposób analizy serii produkcyjnej</w:t>
            </w:r>
            <w:r w:rsidR="00B64842">
              <w:t>;</w:t>
            </w:r>
          </w:p>
        </w:tc>
      </w:tr>
      <w:tr w:rsidR="003C0ADA" w:rsidRPr="00C01834" w14:paraId="02C83DE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ADB3CCA" w14:textId="652C8DF0" w:rsidR="003C0ADA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C.W36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7B7D738" w14:textId="3FDCD26A" w:rsidR="003C0ADA" w:rsidRDefault="003C0ADA" w:rsidP="003C0ADA">
            <w:pPr>
              <w:spacing w:after="0" w:line="259" w:lineRule="auto"/>
              <w:ind w:left="0" w:firstLine="0"/>
            </w:pPr>
            <w:r>
              <w:t>zakres badań chemiczno-farmaceutycznych wymaganych do dokumentacji rejestracyjnej produktu leczniczego</w:t>
            </w:r>
            <w:r w:rsidR="00B64842">
              <w:t>;</w:t>
            </w:r>
          </w:p>
        </w:tc>
      </w:tr>
      <w:tr w:rsidR="003C0ADA" w:rsidRPr="00C01834" w14:paraId="644CED27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1DD6E1A" w14:textId="691EFF14" w:rsidR="003C0ADA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C.W37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6D5D4AE" w14:textId="1580F81D" w:rsidR="003C0ADA" w:rsidRDefault="003C0ADA" w:rsidP="003C0ADA">
            <w:pPr>
              <w:spacing w:after="0" w:line="259" w:lineRule="auto"/>
              <w:ind w:left="0" w:firstLine="0"/>
            </w:pPr>
            <w:r>
              <w:t>zakres wykorzystania w produkcji farmaceutycznej analizy ryzyka, projektowania jakości i technologii opartej o analizę procesu</w:t>
            </w:r>
            <w:r w:rsidR="00B64842">
              <w:t>;</w:t>
            </w:r>
          </w:p>
        </w:tc>
      </w:tr>
      <w:tr w:rsidR="00682683" w:rsidRPr="00C01834" w14:paraId="51E836FB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F698205" w14:textId="0CF9E04F" w:rsidR="00682683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E.W5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DADDC46" w14:textId="0FBB2E94" w:rsidR="00682683" w:rsidRDefault="00682683" w:rsidP="003C0ADA">
            <w:pPr>
              <w:spacing w:after="0" w:line="259" w:lineRule="auto"/>
              <w:ind w:left="0" w:firstLine="0"/>
            </w:pPr>
            <w:r>
              <w:t>podstawy prawne oraz organizację procesu wytwarzania produktów leczniczych</w:t>
            </w:r>
            <w:r w:rsidR="00B64842">
              <w:t>;</w:t>
            </w:r>
          </w:p>
        </w:tc>
      </w:tr>
      <w:tr w:rsidR="00682683" w:rsidRPr="00C01834" w14:paraId="1F2C223C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54012B1" w14:textId="35941517" w:rsidR="00682683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E.W18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61A0485" w14:textId="1AF6A688" w:rsidR="00682683" w:rsidRDefault="00682683" w:rsidP="003C0ADA">
            <w:pPr>
              <w:spacing w:after="0" w:line="259" w:lineRule="auto"/>
              <w:ind w:left="0" w:firstLine="0"/>
            </w:pPr>
            <w:r>
              <w:t>zasady wprowadzania do obrotu produktów leczniczych, wyrobów medycznych, suplementów diety, środków spożywczych specjalnego przeznaczenia żywieniowego oraz kosmetyków</w:t>
            </w:r>
            <w:r w:rsidR="00B64842">
              <w:t>;</w:t>
            </w:r>
          </w:p>
        </w:tc>
      </w:tr>
      <w:tr w:rsidR="00C90226" w:rsidRPr="00C01834" w14:paraId="1ACD20CF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6F9F762" w14:textId="6E0AF634" w:rsidR="00C90226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 w:rsidRPr="00C90226">
              <w:t>E.W14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944FFA" w14:textId="035F5CD1" w:rsidR="00C90226" w:rsidRDefault="00C90226" w:rsidP="003C0ADA">
            <w:pPr>
              <w:spacing w:after="0" w:line="259" w:lineRule="auto"/>
              <w:ind w:left="0" w:firstLine="0"/>
            </w:pPr>
            <w:r w:rsidRPr="00C90226">
              <w:t>rolę farmaceuty i przedstawicieli innych zawodów medycznych w zespole terapeutycznym</w:t>
            </w:r>
            <w:r w:rsidR="00B64842">
              <w:t>;</w:t>
            </w:r>
          </w:p>
        </w:tc>
      </w:tr>
      <w:tr w:rsidR="00682683" w:rsidRPr="00C01834" w14:paraId="54BD024C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0DD424E" w14:textId="00699878" w:rsidR="00682683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E.W22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3454D8D" w14:textId="7C78743F" w:rsidR="00682683" w:rsidRDefault="00682683" w:rsidP="003C0ADA">
            <w:pPr>
              <w:spacing w:after="0" w:line="259" w:lineRule="auto"/>
              <w:ind w:left="0" w:firstLine="0"/>
            </w:pPr>
            <w:r>
              <w:t>podstawy prawne oraz zasady przeprowadzania i organizacji badań nad lekiem, w tym badań eksperymentalnych oraz z udziałem ludzi</w:t>
            </w:r>
            <w:r w:rsidR="00B64842">
              <w:t>;</w:t>
            </w:r>
          </w:p>
        </w:tc>
      </w:tr>
      <w:tr w:rsidR="00682683" w:rsidRPr="00C01834" w14:paraId="386C077F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734FB5" w14:textId="34E64173" w:rsidR="00682683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E.W23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2C5C6E5" w14:textId="3410892D" w:rsidR="00682683" w:rsidRDefault="00682683" w:rsidP="003C0ADA">
            <w:pPr>
              <w:spacing w:after="0" w:line="259" w:lineRule="auto"/>
              <w:ind w:left="0" w:firstLine="0"/>
            </w:pPr>
            <w:r>
              <w:t>prawne, etyczne i metodyczne aspekty prowadzenia badań klinicznych oraz rolę farmaceuty w ich prowadzeniu</w:t>
            </w:r>
            <w:r w:rsidR="00B64842">
              <w:t>;</w:t>
            </w:r>
          </w:p>
        </w:tc>
      </w:tr>
      <w:tr w:rsidR="00682683" w:rsidRPr="00C01834" w14:paraId="59CD990B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1AEA94F" w14:textId="184BF442" w:rsidR="00682683" w:rsidRPr="00C01834" w:rsidRDefault="00B64842" w:rsidP="003C0A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E.W26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4A21A0A" w14:textId="796B5996" w:rsidR="00682683" w:rsidRDefault="00682683" w:rsidP="003C0ADA">
            <w:pPr>
              <w:spacing w:after="0" w:line="259" w:lineRule="auto"/>
              <w:ind w:left="0" w:firstLine="0"/>
            </w:pPr>
            <w:r>
              <w:t>zasady monitorowania bezpieczeństwa produktów leczniczych po wprowadzeniu ich do obrotu</w:t>
            </w:r>
            <w:r w:rsidR="00B64842">
              <w:t>;</w:t>
            </w:r>
          </w:p>
        </w:tc>
      </w:tr>
      <w:tr w:rsidR="003C0ADA" w:rsidRPr="00C01834" w14:paraId="7FB0126B" w14:textId="77777777" w:rsidTr="00D773DA">
        <w:trPr>
          <w:trHeight w:val="383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62480336" w14:textId="5F7A3070" w:rsidR="003C0ADA" w:rsidRPr="00C01834" w:rsidRDefault="003C0ADA" w:rsidP="003C0A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</w:t>
            </w:r>
            <w:r>
              <w:rPr>
                <w:b/>
                <w:color w:val="auto"/>
              </w:rPr>
              <w:t>*</w:t>
            </w:r>
            <w:r w:rsidRPr="00C01834">
              <w:rPr>
                <w:b/>
                <w:color w:val="auto"/>
              </w:rPr>
              <w:t xml:space="preserve"> potrafi:</w:t>
            </w:r>
          </w:p>
        </w:tc>
      </w:tr>
      <w:tr w:rsidR="003C0ADA" w:rsidRPr="00C01834" w14:paraId="065058B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0BF90FA" w14:textId="0EBA2ED4" w:rsidR="003C0ADA" w:rsidRPr="00C01834" w:rsidRDefault="00B64842" w:rsidP="003C0A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lastRenderedPageBreak/>
              <w:t>C.U4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0299545" w14:textId="2658D252" w:rsidR="003C0ADA" w:rsidRPr="00C01834" w:rsidRDefault="003C0ADA" w:rsidP="003C0A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korzystać z farmakopei, wytycznych oraz literatury dotyczącej oceny jakości substancji do użytku farmaceutycznego oraz produktu leczniczego</w:t>
            </w:r>
            <w:r w:rsidR="00B64842">
              <w:t>;</w:t>
            </w:r>
          </w:p>
        </w:tc>
      </w:tr>
      <w:tr w:rsidR="003C0ADA" w:rsidRPr="00C01834" w14:paraId="6D26957C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4E26536" w14:textId="17A33503" w:rsidR="003C0ADA" w:rsidRPr="00C01834" w:rsidRDefault="00B64842" w:rsidP="003C0A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C517C9E" w14:textId="38894CF6" w:rsidR="003C0ADA" w:rsidRDefault="003C0ADA" w:rsidP="003C0ADA">
            <w:pPr>
              <w:spacing w:after="0" w:line="259" w:lineRule="auto"/>
              <w:ind w:left="0" w:firstLine="0"/>
            </w:pPr>
            <w:r>
              <w:t>interpretować wyniki uzyskane w zakresie oceny jakości substancji do użytku farmaceutycznego i produktu leczniczego oraz potwierdzać zgodność uzyskanych wyników ze specyfikacją</w:t>
            </w:r>
            <w:r w:rsidR="00B64842">
              <w:t>;</w:t>
            </w:r>
          </w:p>
        </w:tc>
      </w:tr>
      <w:tr w:rsidR="003C0ADA" w:rsidRPr="00C01834" w14:paraId="7363F22D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9D01B1E" w14:textId="6B357E31" w:rsidR="003C0ADA" w:rsidRPr="00C01834" w:rsidRDefault="00B64842" w:rsidP="003C0A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AD38AC" w14:textId="065A438D" w:rsidR="003C0ADA" w:rsidRDefault="003C0ADA" w:rsidP="003C0ADA">
            <w:pPr>
              <w:spacing w:after="0" w:line="259" w:lineRule="auto"/>
              <w:ind w:left="0" w:firstLine="0"/>
            </w:pPr>
            <w:r>
              <w:t>wykrywać na podstawie obserwacji produktu leczniczego jego wady kwalifikujące się do zgłoszenia do organu właściwego w sprawach nadzoru nad bezpieczeństwem stosowania produktów leczniczych</w:t>
            </w:r>
            <w:r w:rsidR="00B64842">
              <w:t>;</w:t>
            </w:r>
          </w:p>
        </w:tc>
      </w:tr>
      <w:tr w:rsidR="003C0ADA" w:rsidRPr="00C01834" w14:paraId="1E30EDC8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B3BA2BA" w14:textId="7E37104A" w:rsidR="003C0ADA" w:rsidRPr="00C01834" w:rsidRDefault="00B64842" w:rsidP="003C0A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C.U25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9DEAA1C" w14:textId="4FDE24F4" w:rsidR="003C0ADA" w:rsidRDefault="003C0ADA" w:rsidP="003C0ADA">
            <w:pPr>
              <w:spacing w:after="0" w:line="259" w:lineRule="auto"/>
              <w:ind w:left="0" w:firstLine="0"/>
            </w:pPr>
            <w:r>
              <w:t>wykonywać badania w zakresie oceny jakości postaci leku, obsługiwać odpowiednią aparaturę kontrolno-pomiarową oraz interpretować wyniki badań</w:t>
            </w:r>
            <w:r w:rsidR="00B64842">
              <w:t>;</w:t>
            </w:r>
          </w:p>
        </w:tc>
      </w:tr>
      <w:tr w:rsidR="003C0ADA" w:rsidRPr="00C01834" w14:paraId="52AEFBF7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72819D2" w14:textId="2178D5B4" w:rsidR="003C0ADA" w:rsidRPr="00C01834" w:rsidRDefault="00B64842" w:rsidP="003C0A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C.U26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8738481" w14:textId="183C8F57" w:rsidR="003C0ADA" w:rsidRDefault="003C0ADA" w:rsidP="003C0ADA">
            <w:pPr>
              <w:spacing w:after="0" w:line="259" w:lineRule="auto"/>
              <w:ind w:left="0" w:firstLine="0"/>
            </w:pPr>
            <w:r>
              <w:t>oceniać ryzyko wystąpienia złej jakości produktu leczniczego i wyrobu medycznego oraz konsekwencji klinicznych</w:t>
            </w:r>
            <w:r w:rsidR="00B64842">
              <w:t>;</w:t>
            </w:r>
          </w:p>
        </w:tc>
      </w:tr>
      <w:tr w:rsidR="003C0ADA" w:rsidRPr="00C01834" w14:paraId="6F70396B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4B347E7" w14:textId="33AB26BE" w:rsidR="003C0ADA" w:rsidRPr="00C01834" w:rsidRDefault="00B64842" w:rsidP="003C0A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C.U27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CDA5809" w14:textId="6653C941" w:rsidR="003C0ADA" w:rsidRDefault="003C0ADA" w:rsidP="003C0ADA">
            <w:pPr>
              <w:spacing w:after="0" w:line="259" w:lineRule="auto"/>
              <w:ind w:left="0" w:firstLine="0"/>
            </w:pPr>
            <w:r>
              <w:t>proponować specyfikację dla produktu leczniczego oraz planować badania trwałości substancji leczniczej i produktu leczniczego</w:t>
            </w:r>
            <w:r w:rsidR="00B64842">
              <w:t>;</w:t>
            </w:r>
          </w:p>
        </w:tc>
      </w:tr>
      <w:tr w:rsidR="003C0ADA" w:rsidRPr="00C01834" w14:paraId="57F3F984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A370D70" w14:textId="47FA2462" w:rsidR="003C0ADA" w:rsidRPr="00C01834" w:rsidRDefault="00B64842" w:rsidP="003C0A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C.U28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D0B5CCE" w14:textId="375CBBD9" w:rsidR="003C0ADA" w:rsidRDefault="003C0ADA" w:rsidP="003C0ADA">
            <w:pPr>
              <w:spacing w:after="0" w:line="259" w:lineRule="auto"/>
              <w:ind w:left="0" w:firstLine="0"/>
            </w:pPr>
            <w:r>
              <w:t>określać czynniki wpływające na trwałość produktu leczniczego i dobierać warunki przechowywania</w:t>
            </w:r>
            <w:r w:rsidR="00B64842">
              <w:t>;</w:t>
            </w:r>
          </w:p>
        </w:tc>
      </w:tr>
      <w:tr w:rsidR="003C0ADA" w:rsidRPr="00C01834" w14:paraId="578B35AA" w14:textId="77777777" w:rsidTr="00CA3ACF">
        <w:trPr>
          <w:trHeight w:val="383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74912A9" w14:textId="6252A9E0" w:rsidR="003C0ADA" w:rsidRPr="00C01834" w:rsidRDefault="00B64842" w:rsidP="003C0A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C.U34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95D9E35" w14:textId="28D85824" w:rsidR="003C0ADA" w:rsidRDefault="003C0ADA" w:rsidP="003C0ADA">
            <w:pPr>
              <w:spacing w:after="0" w:line="259" w:lineRule="auto"/>
              <w:ind w:left="0" w:firstLine="0"/>
            </w:pPr>
            <w:r>
              <w:t>wyszukiwać informacje naukowe dotyczące substancji i produktów leczniczych</w:t>
            </w:r>
            <w:r w:rsidR="00B64842">
              <w:t>;</w:t>
            </w:r>
          </w:p>
        </w:tc>
      </w:tr>
    </w:tbl>
    <w:p w14:paraId="6BA0B429" w14:textId="57C8DF62" w:rsidR="00C01834" w:rsidRPr="00B8221A" w:rsidRDefault="00B8221A" w:rsidP="00B8221A">
      <w:pPr>
        <w:spacing w:after="11" w:line="259" w:lineRule="auto"/>
        <w:rPr>
          <w:bCs/>
          <w:i/>
          <w:iCs/>
          <w:color w:val="auto"/>
          <w:sz w:val="16"/>
          <w:szCs w:val="14"/>
        </w:rPr>
      </w:pPr>
      <w:r w:rsidRPr="00B8221A">
        <w:rPr>
          <w:bCs/>
          <w:i/>
          <w:iCs/>
          <w:color w:val="auto"/>
          <w:sz w:val="16"/>
          <w:szCs w:val="14"/>
        </w:rPr>
        <w:t>*W załącznikach do Rozporządzenia Ministra NiSW z 26 lipca 2019 wspomina się o „absolwencie”, a nie studencie</w:t>
      </w:r>
    </w:p>
    <w:p w14:paraId="5560877D" w14:textId="47108A91" w:rsidR="00B8221A" w:rsidRPr="00CA3ACF" w:rsidRDefault="00B8221A" w:rsidP="00CA3ACF">
      <w:pPr>
        <w:spacing w:after="11" w:line="259" w:lineRule="auto"/>
        <w:ind w:left="0" w:firstLine="0"/>
        <w:rPr>
          <w:bCs/>
          <w:i/>
          <w:iCs/>
          <w:color w:val="auto"/>
          <w:sz w:val="16"/>
          <w:szCs w:val="1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97" w:type="dxa"/>
        </w:tblCellMar>
        <w:tblLook w:val="04A0" w:firstRow="1" w:lastRow="0" w:firstColumn="1" w:lastColumn="0" w:noHBand="0" w:noVBand="1"/>
      </w:tblPr>
      <w:tblGrid>
        <w:gridCol w:w="1530"/>
        <w:gridCol w:w="8660"/>
      </w:tblGrid>
      <w:tr w:rsidR="00CA3ACF" w:rsidRPr="00C01834" w14:paraId="35627450" w14:textId="77777777" w:rsidTr="00900EC6">
        <w:trPr>
          <w:trHeight w:val="509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E531BE8" w14:textId="20C95E5D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rPr>
                <w:b/>
                <w:color w:val="auto"/>
              </w:rPr>
            </w:pPr>
            <w:r w:rsidRPr="00CA3ACF">
              <w:rPr>
                <w:b/>
                <w:smallCaps/>
                <w:color w:val="auto"/>
                <w:sz w:val="24"/>
              </w:rPr>
              <w:t>Pozostałe efekty uczenia się</w:t>
            </w:r>
            <w:r w:rsidRPr="00CA3ACF">
              <w:rPr>
                <w:b/>
                <w:color w:val="auto"/>
                <w:sz w:val="24"/>
              </w:rPr>
              <w:t xml:space="preserve"> </w:t>
            </w:r>
          </w:p>
        </w:tc>
      </w:tr>
      <w:tr w:rsidR="00C01834" w:rsidRPr="00C01834" w14:paraId="4731D0CC" w14:textId="77777777" w:rsidTr="00CA3ACF">
        <w:trPr>
          <w:trHeight w:val="77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BD5C5F3" w14:textId="77777777" w:rsidR="00C01834" w:rsidRPr="00C01834" w:rsidRDefault="00C01834" w:rsidP="00D773DA">
            <w:pPr>
              <w:spacing w:after="0" w:line="259" w:lineRule="auto"/>
              <w:ind w:left="116" w:firstLine="0"/>
              <w:jc w:val="center"/>
              <w:rPr>
                <w:b/>
                <w:color w:val="auto"/>
              </w:rPr>
            </w:pPr>
            <w:r w:rsidRPr="00C01834">
              <w:rPr>
                <w:b/>
                <w:color w:val="auto"/>
              </w:rPr>
              <w:t>Numer efektu uczenia się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17E82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Efekty w zakresie</w:t>
            </w:r>
          </w:p>
        </w:tc>
      </w:tr>
      <w:tr w:rsidR="00C01834" w:rsidRPr="00C01834" w14:paraId="47DBE995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D23F787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Wiedzy – Absolwent zna i rozumie:</w:t>
            </w:r>
          </w:p>
        </w:tc>
      </w:tr>
      <w:tr w:rsidR="00C01834" w:rsidRPr="00C01834" w14:paraId="5266509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A9CD66A" w14:textId="4F7CF612" w:rsidR="00C01834" w:rsidRPr="00C01834" w:rsidRDefault="00F038E0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FBP_W1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4DDA7FD1" w14:textId="1157A220" w:rsidR="00C01834" w:rsidRPr="00C01834" w:rsidRDefault="00F038E0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p</w:t>
            </w:r>
            <w:r w:rsidR="00682683">
              <w:t>osiada poszerzoną wiedzę na temat współczesnych metod oceny jakościowej i ilościowej syntetycznych i pochodzenia naturalnego substancji leczniczych oraz gotowych postaci leku</w:t>
            </w:r>
            <w:r>
              <w:t>;</w:t>
            </w:r>
          </w:p>
        </w:tc>
      </w:tr>
      <w:tr w:rsidR="00C01834" w:rsidRPr="00C01834" w14:paraId="4A696A4B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A2D83C6" w14:textId="6C806B2D" w:rsidR="00C01834" w:rsidRPr="00C01834" w:rsidRDefault="00F038E0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FBP_W13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F250623" w14:textId="69F34EE9" w:rsidR="00C01834" w:rsidRPr="00C01834" w:rsidRDefault="00F038E0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m</w:t>
            </w:r>
            <w:r w:rsidR="00682683">
              <w:t>a poszerzoną wiedzę z zakresu bezpieczeństwa i jakości leków oraz suplementów diety</w:t>
            </w:r>
            <w:r>
              <w:t>;</w:t>
            </w:r>
          </w:p>
        </w:tc>
      </w:tr>
      <w:tr w:rsidR="00682683" w:rsidRPr="00C01834" w14:paraId="464BD3E3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9A52484" w14:textId="228EFE2E" w:rsidR="00682683" w:rsidRPr="00C01834" w:rsidRDefault="00F038E0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FBP_W14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F76A95B" w14:textId="36271DB5" w:rsidR="00682683" w:rsidRDefault="00F038E0" w:rsidP="00D773DA">
            <w:pPr>
              <w:spacing w:after="0" w:line="259" w:lineRule="auto"/>
              <w:ind w:left="0" w:firstLine="0"/>
            </w:pPr>
            <w:r>
              <w:t>m</w:t>
            </w:r>
            <w:r w:rsidR="00682683">
              <w:t>a poszerzoną wiedzę z zakresu badań przedklinicznych i klinicznych</w:t>
            </w:r>
            <w:r>
              <w:t>;</w:t>
            </w:r>
          </w:p>
        </w:tc>
      </w:tr>
      <w:tr w:rsidR="00682683" w:rsidRPr="00C01834" w14:paraId="168D0020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8F5D8E" w14:textId="2BFC3F21" w:rsidR="00682683" w:rsidRPr="00C01834" w:rsidRDefault="00F038E0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FBP_W21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7050490" w14:textId="15AB7329" w:rsidR="00682683" w:rsidRDefault="00F038E0" w:rsidP="00D773DA">
            <w:pPr>
              <w:spacing w:after="0" w:line="259" w:lineRule="auto"/>
              <w:ind w:left="0" w:firstLine="0"/>
            </w:pPr>
            <w:r>
              <w:t>m</w:t>
            </w:r>
            <w:r w:rsidR="00682683">
              <w:t>a poszerzoną wiedzę na temat problemów i zagadnień etycznych w farmacji, w tym farmacji klinicznej</w:t>
            </w:r>
            <w:r>
              <w:t>;</w:t>
            </w:r>
          </w:p>
        </w:tc>
      </w:tr>
      <w:tr w:rsidR="004E0AC6" w:rsidRPr="00C01834" w14:paraId="25CD4D79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67217E9" w14:textId="6E627580" w:rsidR="004E0AC6" w:rsidRPr="00C01834" w:rsidRDefault="00F038E0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FBP_W34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20C1D51" w14:textId="6D6DAD87" w:rsidR="004E0AC6" w:rsidRDefault="00F038E0" w:rsidP="00D773DA">
            <w:pPr>
              <w:spacing w:after="0" w:line="259" w:lineRule="auto"/>
              <w:ind w:left="0" w:firstLine="0"/>
            </w:pPr>
            <w:r>
              <w:t>p</w:t>
            </w:r>
            <w:r w:rsidR="004E0AC6">
              <w:t>osiada pogłębioną wiedzę w zakresie przemysłowej technologii leków</w:t>
            </w:r>
            <w:r>
              <w:t>;</w:t>
            </w:r>
          </w:p>
        </w:tc>
      </w:tr>
      <w:tr w:rsidR="004E0AC6" w:rsidRPr="00C01834" w14:paraId="438CAA9E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0E7ECE0" w14:textId="355B8A06" w:rsidR="004E0AC6" w:rsidRPr="00C01834" w:rsidRDefault="00F038E0" w:rsidP="00D773DA">
            <w:pPr>
              <w:spacing w:after="0" w:line="259" w:lineRule="auto"/>
              <w:ind w:left="161" w:firstLine="0"/>
              <w:jc w:val="center"/>
              <w:rPr>
                <w:color w:val="auto"/>
              </w:rPr>
            </w:pPr>
            <w:r>
              <w:t>FBP_W35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C773081" w14:textId="23A718BE" w:rsidR="004E0AC6" w:rsidRDefault="00F038E0" w:rsidP="00D773DA">
            <w:pPr>
              <w:spacing w:after="0" w:line="259" w:lineRule="auto"/>
              <w:ind w:left="0" w:firstLine="0"/>
            </w:pPr>
            <w:r>
              <w:t>p</w:t>
            </w:r>
            <w:r w:rsidR="004E0AC6">
              <w:t>osiada poszerzoną wiedzę w zakresie biotechnologii farmaceutycznej dotyczącej biosyntezy bioproduktów z wykorzystaniem grzybów i drobnoustrojów</w:t>
            </w:r>
            <w:r>
              <w:t>;</w:t>
            </w:r>
          </w:p>
        </w:tc>
      </w:tr>
      <w:tr w:rsidR="00C01834" w:rsidRPr="00C01834" w14:paraId="5EB91636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491FA992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Umiejętności – Absolwent potrafi:</w:t>
            </w:r>
          </w:p>
        </w:tc>
      </w:tr>
      <w:tr w:rsidR="00C01834" w:rsidRPr="00C01834" w14:paraId="79B138D6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7D95FD17" w14:textId="52527D15" w:rsidR="00C01834" w:rsidRPr="00C01834" w:rsidRDefault="00F038E0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FBP_U24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E1B55A3" w14:textId="1B6A4749" w:rsidR="00C01834" w:rsidRPr="00C01834" w:rsidRDefault="00F038E0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p</w:t>
            </w:r>
            <w:r w:rsidR="00C90226">
              <w:t>otrafi opracować proces technologiczny obejmujący syntezy chemiczne substancji aktywnej, nadanie odpowiedniej postaci, zapewnienie w produkcji kontroli wytwarzania i właściwej jakości produktu leczniczego</w:t>
            </w:r>
            <w:r>
              <w:t>;</w:t>
            </w:r>
          </w:p>
        </w:tc>
      </w:tr>
      <w:tr w:rsidR="00C01834" w:rsidRPr="00C01834" w14:paraId="1A876B0F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EDE55DE" w14:textId="76AF0E98" w:rsidR="00C01834" w:rsidRPr="00C01834" w:rsidRDefault="00F038E0" w:rsidP="00D773DA">
            <w:pPr>
              <w:spacing w:after="0" w:line="259" w:lineRule="auto"/>
              <w:ind w:left="15" w:firstLine="0"/>
              <w:jc w:val="center"/>
              <w:rPr>
                <w:color w:val="auto"/>
              </w:rPr>
            </w:pPr>
            <w:r>
              <w:t>FBP_U25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290DD52" w14:textId="573D7164" w:rsidR="00C01834" w:rsidRPr="00C01834" w:rsidRDefault="00F038E0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t>p</w:t>
            </w:r>
            <w:r w:rsidR="00C90226">
              <w:t>otrafi wskazać metody i techniki do zaprojektowania procesu biotechnologicznego celem otrzymania biofarmaceutyków</w:t>
            </w:r>
            <w:r>
              <w:t>;</w:t>
            </w:r>
          </w:p>
        </w:tc>
      </w:tr>
      <w:tr w:rsidR="00C01834" w:rsidRPr="00C01834" w14:paraId="4AB40494" w14:textId="77777777" w:rsidTr="00D773DA">
        <w:trPr>
          <w:trHeight w:val="367"/>
        </w:trPr>
        <w:tc>
          <w:tcPr>
            <w:tcW w:w="10190" w:type="dxa"/>
            <w:gridSpan w:val="2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nil"/>
            </w:tcBorders>
          </w:tcPr>
          <w:p w14:paraId="5822D0E0" w14:textId="77777777" w:rsidR="00C01834" w:rsidRPr="00C01834" w:rsidRDefault="00C01834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Kompetencji społecznych – Absolwent jest gotów do:</w:t>
            </w:r>
          </w:p>
        </w:tc>
      </w:tr>
      <w:tr w:rsidR="00C01834" w:rsidRPr="00C01834" w14:paraId="268C452C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7208E7C" w14:textId="1A891AD5" w:rsidR="00C01834" w:rsidRPr="00C01834" w:rsidRDefault="00F038E0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90226">
              <w:rPr>
                <w:color w:val="auto"/>
              </w:rPr>
              <w:t>(K.10)</w:t>
            </w:r>
            <w:r w:rsidRPr="00C90226">
              <w:rPr>
                <w:color w:val="auto"/>
              </w:rPr>
              <w:tab/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7071A64" w14:textId="62CEA524" w:rsidR="00C01834" w:rsidRPr="00C01834" w:rsidRDefault="00F038E0" w:rsidP="00C9022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p</w:t>
            </w:r>
            <w:r w:rsidR="00C90226" w:rsidRPr="00C90226">
              <w:rPr>
                <w:color w:val="auto"/>
              </w:rPr>
              <w:t>rzyjęcia odpowiedzialności związanej z decyzjami podejmowanymi w ramach działalności zawodowej, w tym w kategoriach bezpieczeństwa własnego i innych osób</w:t>
            </w:r>
            <w:r>
              <w:rPr>
                <w:color w:val="auto"/>
              </w:rPr>
              <w:t>;</w:t>
            </w:r>
          </w:p>
        </w:tc>
      </w:tr>
      <w:tr w:rsidR="00C90226" w:rsidRPr="00C01834" w14:paraId="2AD0B468" w14:textId="77777777" w:rsidTr="00CA3ACF">
        <w:trPr>
          <w:trHeight w:val="367"/>
        </w:trPr>
        <w:tc>
          <w:tcPr>
            <w:tcW w:w="153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E467077" w14:textId="3DD7F966" w:rsidR="00C90226" w:rsidRPr="00C01834" w:rsidRDefault="00F038E0" w:rsidP="00C90226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lastRenderedPageBreak/>
              <w:t>(K.7)</w:t>
            </w:r>
          </w:p>
        </w:tc>
        <w:tc>
          <w:tcPr>
            <w:tcW w:w="86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F556A03" w14:textId="02C83E8F" w:rsidR="00C90226" w:rsidRPr="00C01834" w:rsidRDefault="00F038E0" w:rsidP="00C90226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u</w:t>
            </w:r>
            <w:r w:rsidR="00C90226">
              <w:rPr>
                <w:color w:val="auto"/>
              </w:rPr>
              <w:t>zyskanie umiejętności korzystania z obiektywnych źródeł informacji</w:t>
            </w:r>
            <w:r>
              <w:rPr>
                <w:color w:val="auto"/>
              </w:rPr>
              <w:t>;</w:t>
            </w:r>
          </w:p>
        </w:tc>
      </w:tr>
    </w:tbl>
    <w:p w14:paraId="23A5BFEB" w14:textId="77777777" w:rsidR="00C01834" w:rsidRPr="00C01834" w:rsidRDefault="00C01834" w:rsidP="00C01834">
      <w:pPr>
        <w:spacing w:after="11" w:line="259" w:lineRule="auto"/>
        <w:jc w:val="center"/>
        <w:rPr>
          <w:b/>
          <w:color w:val="auto"/>
          <w:sz w:val="24"/>
        </w:rPr>
      </w:pPr>
    </w:p>
    <w:p w14:paraId="28C04E73" w14:textId="58D90B75" w:rsidR="00C01834" w:rsidRDefault="00C01834" w:rsidP="00C01834">
      <w:pPr>
        <w:spacing w:after="11" w:line="259" w:lineRule="auto"/>
        <w:ind w:left="0" w:firstLine="0"/>
        <w:jc w:val="center"/>
        <w:rPr>
          <w:color w:val="auto"/>
        </w:rPr>
      </w:pPr>
    </w:p>
    <w:p w14:paraId="19996697" w14:textId="77777777" w:rsidR="002453B1" w:rsidRPr="00C01834" w:rsidRDefault="002453B1" w:rsidP="00C01834">
      <w:pPr>
        <w:spacing w:after="11" w:line="259" w:lineRule="auto"/>
        <w:ind w:left="0" w:firstLine="0"/>
        <w:jc w:val="center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2252"/>
        <w:gridCol w:w="5387"/>
        <w:gridCol w:w="2551"/>
      </w:tblGrid>
      <w:tr w:rsidR="00CA3ACF" w:rsidRPr="00C01834" w14:paraId="578ED830" w14:textId="77777777" w:rsidTr="009A30E1">
        <w:trPr>
          <w:trHeight w:val="26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BD1B80F" w14:textId="76B7FD45" w:rsidR="00CA3ACF" w:rsidRPr="00CA3ACF" w:rsidRDefault="00CA3ACF" w:rsidP="00CA3ACF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0" w:name="_Hlk33527891"/>
            <w:r w:rsidRPr="00CA3ACF">
              <w:rPr>
                <w:b/>
                <w:smallCaps/>
                <w:color w:val="auto"/>
                <w:sz w:val="24"/>
              </w:rPr>
              <w:t>Zajęcia</w:t>
            </w:r>
          </w:p>
        </w:tc>
      </w:tr>
      <w:tr w:rsidR="00A3096F" w:rsidRPr="00C01834" w14:paraId="4EFDCA89" w14:textId="658C43A8" w:rsidTr="00A3096F">
        <w:trPr>
          <w:trHeight w:val="265"/>
        </w:trPr>
        <w:tc>
          <w:tcPr>
            <w:tcW w:w="225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48E4E77" w14:textId="77777777" w:rsidR="00A3096F" w:rsidRPr="00C01834" w:rsidRDefault="00A3096F" w:rsidP="00D773DA">
            <w:pPr>
              <w:spacing w:after="0" w:line="259" w:lineRule="auto"/>
              <w:ind w:left="5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Forma zajęć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2653062" w14:textId="77777777" w:rsidR="00A3096F" w:rsidRPr="00C01834" w:rsidRDefault="00A3096F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C01834">
              <w:rPr>
                <w:b/>
                <w:color w:val="auto"/>
              </w:rPr>
              <w:t>Treści programowe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510C661D" w14:textId="68947BFB" w:rsidR="00A3096F" w:rsidRPr="00C01834" w:rsidRDefault="00A3096F" w:rsidP="00A3096F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Efekty uczenia się</w:t>
            </w:r>
          </w:p>
        </w:tc>
      </w:tr>
      <w:tr w:rsidR="000851DA" w:rsidRPr="00C01834" w14:paraId="1F8A43F4" w14:textId="63B63775" w:rsidTr="000851DA">
        <w:trPr>
          <w:trHeight w:val="265"/>
        </w:trPr>
        <w:tc>
          <w:tcPr>
            <w:tcW w:w="2252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94FC6AD" w14:textId="33669ADE" w:rsidR="000851DA" w:rsidRPr="00C01834" w:rsidRDefault="000851DA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Seminaria</w:t>
            </w: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3152534" w14:textId="06F7F17C" w:rsidR="000851DA" w:rsidRPr="00F038E0" w:rsidRDefault="000851DA" w:rsidP="002A1E8B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 w:rsidRPr="00F038E0">
              <w:rPr>
                <w:color w:val="auto"/>
                <w:lang w:val="en-US"/>
              </w:rPr>
              <w:t>S1.</w:t>
            </w:r>
            <w:r w:rsidRPr="00F038E0">
              <w:rPr>
                <w:lang w:val="en-US"/>
              </w:rPr>
              <w:t xml:space="preserve"> </w:t>
            </w:r>
            <w:r w:rsidRPr="00F038E0">
              <w:rPr>
                <w:color w:val="auto"/>
                <w:lang w:val="en-US"/>
              </w:rPr>
              <w:t>Research and Development (Dzi</w:t>
            </w:r>
            <w:r>
              <w:rPr>
                <w:color w:val="auto"/>
                <w:lang w:val="en-US"/>
              </w:rPr>
              <w:t xml:space="preserve">ał Badań </w:t>
            </w:r>
            <w:r w:rsidR="00B15A66">
              <w:rPr>
                <w:color w:val="auto"/>
                <w:lang w:val="en-US"/>
              </w:rPr>
              <w:t>i</w:t>
            </w:r>
            <w:r>
              <w:rPr>
                <w:color w:val="auto"/>
                <w:lang w:val="en-US"/>
              </w:rPr>
              <w:t xml:space="preserve"> Rozwoju)</w:t>
            </w:r>
          </w:p>
          <w:p w14:paraId="1E158D4A" w14:textId="52FE6C0D" w:rsidR="000851DA" w:rsidRPr="00F038E0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a.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>Badania podstawowe</w:t>
            </w:r>
            <w:r>
              <w:rPr>
                <w:color w:val="auto"/>
              </w:rPr>
              <w:t xml:space="preserve">: </w:t>
            </w:r>
            <w:r w:rsidRPr="002A1E8B">
              <w:rPr>
                <w:color w:val="auto"/>
              </w:rPr>
              <w:t>rodzaje projektów naukowych, finansowanie nauki, aktualn</w:t>
            </w:r>
            <w:r>
              <w:rPr>
                <w:color w:val="auto"/>
              </w:rPr>
              <w:t>i</w:t>
            </w:r>
            <w:r w:rsidRPr="002A1E8B">
              <w:rPr>
                <w:color w:val="auto"/>
              </w:rPr>
              <w:t>e</w:t>
            </w:r>
            <w:r>
              <w:rPr>
                <w:color w:val="auto"/>
              </w:rPr>
              <w:t xml:space="preserve"> realizowane</w:t>
            </w:r>
            <w:r w:rsidRPr="002A1E8B">
              <w:rPr>
                <w:color w:val="auto"/>
              </w:rPr>
              <w:t xml:space="preserve"> projekty badawcze, projekty i firmy spin-off.</w:t>
            </w:r>
            <w:r>
              <w:t xml:space="preserve"> </w:t>
            </w:r>
            <w:r w:rsidRPr="002A1E8B">
              <w:rPr>
                <w:color w:val="auto"/>
              </w:rPr>
              <w:t>Adiunkt badawczy, kierownik projektu naukowego</w:t>
            </w:r>
            <w:r>
              <w:rPr>
                <w:color w:val="auto"/>
              </w:rPr>
              <w:t>.</w:t>
            </w:r>
          </w:p>
          <w:p w14:paraId="2F08C6B6" w14:textId="33B40038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b.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 xml:space="preserve">Badania wdrożeniowe – rozwój produktu farmaceutycznego </w:t>
            </w:r>
          </w:p>
          <w:p w14:paraId="7EBBF560" w14:textId="5DFB74F8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 xml:space="preserve">Praca w dziale R&amp;D, podstawowe pojęcia, wymagane kwalifikacje, </w:t>
            </w:r>
            <w:r>
              <w:rPr>
                <w:color w:val="auto"/>
              </w:rPr>
              <w:t>zadania stawiane naukowcom pracującym w firmie farmaceutycznej</w:t>
            </w:r>
            <w:r w:rsidRPr="002A1E8B">
              <w:rPr>
                <w:color w:val="auto"/>
              </w:rPr>
              <w:t>.</w:t>
            </w:r>
          </w:p>
          <w:p w14:paraId="0485E40C" w14:textId="365990B0" w:rsidR="000851DA" w:rsidRPr="00C01834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ii.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>Rozwój produktu, etapy : prace literaturowo-patentowe, preformulacja, prace laboratoryjne, skala pilotowa, wdrożenie produktu do przemysłu, badania stabilności „on-going”</w:t>
            </w:r>
          </w:p>
        </w:tc>
        <w:tc>
          <w:tcPr>
            <w:tcW w:w="2551" w:type="dxa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EB55C91" w14:textId="24F6F869" w:rsidR="00F036FA" w:rsidRPr="00F036FA" w:rsidRDefault="00F036FA" w:rsidP="00F036FA">
            <w:pPr>
              <w:spacing w:after="0" w:line="259" w:lineRule="auto"/>
              <w:ind w:left="16" w:firstLine="0"/>
            </w:pPr>
            <w:r>
              <w:t xml:space="preserve">C.W26, C.W33, C.W34, C.W36, C.W37, E.W5, E.W18, </w:t>
            </w:r>
            <w:r w:rsidRPr="00C90226">
              <w:t>E.W14</w:t>
            </w:r>
            <w:r>
              <w:t>, E.W22, E.W23, E.W26, C.U4, C.U7, C.U8, C.U25, C.U26, C.U27, C.U28, C.U34, FBP_W1, FBP_W13, FBP_W14, FBP_W21, FBP_W34, FBP_W35, FBP_U24, FBP_U25</w:t>
            </w:r>
          </w:p>
          <w:p w14:paraId="607A63EF" w14:textId="77777777" w:rsidR="000851DA" w:rsidRPr="00C01834" w:rsidRDefault="000851DA" w:rsidP="000851DA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  <w:tr w:rsidR="000851DA" w:rsidRPr="00C01834" w14:paraId="6B8FA3CA" w14:textId="5258BF42" w:rsidTr="00222ABC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65DA5D5" w14:textId="77777777" w:rsidR="000851DA" w:rsidRPr="00C01834" w:rsidRDefault="000851DA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0101DC0" w14:textId="158B813F" w:rsidR="000851DA" w:rsidRDefault="000851DA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S2.</w:t>
            </w:r>
            <w:r>
              <w:t xml:space="preserve"> </w:t>
            </w:r>
            <w:r w:rsidRPr="008604B1">
              <w:rPr>
                <w:color w:val="auto"/>
              </w:rPr>
              <w:t>Production</w:t>
            </w:r>
            <w:r>
              <w:rPr>
                <w:color w:val="auto"/>
              </w:rPr>
              <w:t xml:space="preserve"> (</w:t>
            </w:r>
            <w:r w:rsidRPr="008604B1">
              <w:rPr>
                <w:color w:val="auto"/>
              </w:rPr>
              <w:t>Dział Wytwarzania</w:t>
            </w:r>
            <w:r>
              <w:rPr>
                <w:color w:val="auto"/>
              </w:rPr>
              <w:t>)</w:t>
            </w:r>
          </w:p>
          <w:p w14:paraId="32AE2531" w14:textId="728B37F1" w:rsidR="00A4119B" w:rsidRDefault="00A4119B" w:rsidP="00D773DA">
            <w:pPr>
              <w:spacing w:after="0" w:line="259" w:lineRule="auto"/>
              <w:ind w:left="0" w:firstLine="0"/>
              <w:rPr>
                <w:color w:val="auto"/>
              </w:rPr>
            </w:pPr>
            <w:r w:rsidRPr="00A4119B">
              <w:rPr>
                <w:szCs w:val="18"/>
              </w:rPr>
              <w:t xml:space="preserve">Zdobycie poszerzonej wiedzy </w:t>
            </w:r>
            <w:r w:rsidRPr="00A4119B">
              <w:rPr>
                <w:rFonts w:cstheme="minorHAnsi"/>
                <w:szCs w:val="18"/>
              </w:rPr>
              <w:t>związanej z technologią farmaceutyczną, wytwarzaniem substancji czynnych oraz produktów leczniczych, kontrolą jakości, badaniami i rozwojem, a także organizacją pracy i strukturą dużego zakładu farmaceutycznego. Poznanie procesów realizowanych w nowoczesnym środowisku produkcyjnym</w:t>
            </w:r>
            <w:r w:rsidRPr="00A4119B">
              <w:rPr>
                <w:szCs w:val="18"/>
              </w:rPr>
              <w:t xml:space="preserve"> </w:t>
            </w:r>
            <w:r w:rsidRPr="00A4119B">
              <w:rPr>
                <w:rFonts w:cstheme="minorHAnsi"/>
                <w:szCs w:val="18"/>
              </w:rPr>
              <w:t>wysokoaktywnych leków w tym iniekcyjnych</w:t>
            </w:r>
            <w:r>
              <w:rPr>
                <w:rFonts w:cstheme="minorHAnsi"/>
                <w:szCs w:val="18"/>
              </w:rPr>
              <w:t xml:space="preserve"> powiązane z wizytą na linii produkcyjnej w TZF „Polfa” S.A</w:t>
            </w:r>
            <w:r>
              <w:rPr>
                <w:rFonts w:cstheme="minorHAnsi"/>
                <w:szCs w:val="18"/>
              </w:rPr>
              <w:t xml:space="preserve"> oraz Grand Medical S.A</w:t>
            </w:r>
            <w:r w:rsidRPr="00A4119B">
              <w:rPr>
                <w:rFonts w:cstheme="minorHAnsi"/>
                <w:szCs w:val="18"/>
              </w:rPr>
              <w:t>.</w:t>
            </w:r>
          </w:p>
          <w:p w14:paraId="3AE73DB9" w14:textId="458D72AD" w:rsidR="000851DA" w:rsidRPr="008604B1" w:rsidRDefault="000851DA" w:rsidP="008604B1">
            <w:pPr>
              <w:spacing w:after="0" w:line="259" w:lineRule="auto"/>
              <w:rPr>
                <w:color w:val="auto"/>
              </w:rPr>
            </w:pPr>
            <w:r>
              <w:rPr>
                <w:color w:val="auto"/>
              </w:rPr>
              <w:t>a. L</w:t>
            </w:r>
            <w:r w:rsidRPr="008604B1">
              <w:rPr>
                <w:color w:val="auto"/>
              </w:rPr>
              <w:t>ek biotechnologiczny, zajęcia praktyczne w przemyśle</w:t>
            </w:r>
            <w:r>
              <w:rPr>
                <w:color w:val="auto"/>
              </w:rPr>
              <w:t>.</w:t>
            </w:r>
          </w:p>
          <w:p w14:paraId="21AFAD14" w14:textId="5E753628" w:rsidR="000851DA" w:rsidRPr="008604B1" w:rsidRDefault="000851DA" w:rsidP="008604B1">
            <w:pPr>
              <w:spacing w:after="0" w:line="259" w:lineRule="auto"/>
              <w:rPr>
                <w:color w:val="auto"/>
              </w:rPr>
            </w:pPr>
            <w:r>
              <w:rPr>
                <w:color w:val="auto"/>
              </w:rPr>
              <w:t>b. L</w:t>
            </w:r>
            <w:r w:rsidRPr="008604B1">
              <w:rPr>
                <w:color w:val="auto"/>
              </w:rPr>
              <w:t>ek syntetyczny, zajęcia praktyczne w przemyśle</w:t>
            </w:r>
            <w:r>
              <w:rPr>
                <w:color w:val="auto"/>
              </w:rPr>
              <w:t>.</w:t>
            </w:r>
          </w:p>
        </w:tc>
        <w:tc>
          <w:tcPr>
            <w:tcW w:w="2551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31AE3559" w14:textId="77777777" w:rsidR="000851DA" w:rsidRPr="00C01834" w:rsidRDefault="000851DA" w:rsidP="00A3096F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  <w:tr w:rsidR="000851DA" w:rsidRPr="00C01834" w14:paraId="42FA312A" w14:textId="77777777" w:rsidTr="00222ABC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F88D1A8" w14:textId="77777777" w:rsidR="000851DA" w:rsidRPr="00C01834" w:rsidRDefault="000851DA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43F1BC4" w14:textId="3EC74CFB" w:rsidR="000851DA" w:rsidRPr="00820573" w:rsidRDefault="000851DA" w:rsidP="00820573">
            <w:pPr>
              <w:spacing w:after="0" w:line="259" w:lineRule="auto"/>
              <w:ind w:left="0" w:firstLine="0"/>
              <w:rPr>
                <w:color w:val="auto"/>
              </w:rPr>
            </w:pPr>
            <w:r w:rsidRPr="00820573">
              <w:rPr>
                <w:color w:val="auto"/>
              </w:rPr>
              <w:t>S3. Production and Distribution (Dział Wytwarzania,</w:t>
            </w:r>
            <w:r>
              <w:rPr>
                <w:color w:val="auto"/>
              </w:rPr>
              <w:t xml:space="preserve"> </w:t>
            </w:r>
            <w:r w:rsidRPr="00820573">
              <w:rPr>
                <w:color w:val="auto"/>
              </w:rPr>
              <w:t>Dział Kontroli Jakości</w:t>
            </w:r>
            <w:r>
              <w:rPr>
                <w:color w:val="auto"/>
              </w:rPr>
              <w:t xml:space="preserve">, </w:t>
            </w:r>
            <w:r w:rsidRPr="00820573">
              <w:rPr>
                <w:color w:val="auto"/>
              </w:rPr>
              <w:t>Dział Zapewnienia Jakości</w:t>
            </w:r>
            <w:r>
              <w:rPr>
                <w:color w:val="auto"/>
              </w:rPr>
              <w:t>, Dział Logistyki)</w:t>
            </w:r>
          </w:p>
          <w:p w14:paraId="6C979CCD" w14:textId="59991BB0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a</w:t>
            </w:r>
            <w:r w:rsidRPr="002A1E8B">
              <w:rPr>
                <w:color w:val="auto"/>
              </w:rPr>
              <w:t>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>Zapewnienie i kontrola jakości (QA / QC), podstawowe pojęcia, certyfikaty analityczne, specyfikacje, zadania, kwalifikacja dostawców, laboratoria certyfikowane, kontrahenci, walidacja ciągła procesu wytwarzania.</w:t>
            </w:r>
          </w:p>
          <w:p w14:paraId="0F676461" w14:textId="20E2973D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  <w:lang w:val="en-US"/>
              </w:rPr>
            </w:pPr>
            <w:r>
              <w:rPr>
                <w:color w:val="auto"/>
              </w:rPr>
              <w:t>b</w:t>
            </w:r>
            <w:r w:rsidRPr="002A1E8B">
              <w:rPr>
                <w:color w:val="auto"/>
              </w:rPr>
              <w:t>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 xml:space="preserve">Quality Assurance. Wady jakościowe, wady opakowań, wady materiałów itd. </w:t>
            </w:r>
            <w:r w:rsidRPr="002A1E8B">
              <w:rPr>
                <w:color w:val="auto"/>
                <w:lang w:val="en-US"/>
              </w:rPr>
              <w:t xml:space="preserve">„Risk Management Plan” (RMP), “CAPA” Corrective and preventive action – działania naprawcze. </w:t>
            </w:r>
          </w:p>
          <w:p w14:paraId="0C82931D" w14:textId="7B4BAAC1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Pr="002A1E8B">
              <w:rPr>
                <w:color w:val="auto"/>
              </w:rPr>
              <w:t>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 xml:space="preserve">Osoba wykwalifikowana (QP). Wytwarzanie produktu leczniczego, dokumentacja główna wytwórni, GMP. </w:t>
            </w:r>
          </w:p>
          <w:p w14:paraId="08528A05" w14:textId="50698622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d</w:t>
            </w:r>
            <w:r w:rsidRPr="002A1E8B">
              <w:rPr>
                <w:color w:val="auto"/>
              </w:rPr>
              <w:t>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>Audyt wewnętrzny i zewnętrzny w przemyśle farmaceutyczny.</w:t>
            </w:r>
          </w:p>
          <w:p w14:paraId="7EDFDE96" w14:textId="284DEC28" w:rsidR="000851DA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e</w:t>
            </w:r>
            <w:r w:rsidRPr="002A1E8B">
              <w:rPr>
                <w:color w:val="auto"/>
              </w:rPr>
              <w:t>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>GDP – dobra praktyka dystrybucji.</w:t>
            </w:r>
          </w:p>
        </w:tc>
        <w:tc>
          <w:tcPr>
            <w:tcW w:w="2551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6D6B2869" w14:textId="77777777" w:rsidR="000851DA" w:rsidRPr="00C01834" w:rsidRDefault="000851DA" w:rsidP="00A3096F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  <w:tr w:rsidR="000851DA" w:rsidRPr="00C01834" w14:paraId="6C79F36A" w14:textId="77777777" w:rsidTr="00086ED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723ADC18" w14:textId="77777777" w:rsidR="000851DA" w:rsidRPr="00C01834" w:rsidRDefault="000851DA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59B5E3EB" w14:textId="3368F7D1" w:rsidR="000851DA" w:rsidRDefault="000851DA" w:rsidP="002A1E8B">
            <w:pPr>
              <w:spacing w:after="0" w:line="259" w:lineRule="auto"/>
              <w:ind w:left="0" w:firstLine="0"/>
            </w:pPr>
            <w:r>
              <w:rPr>
                <w:color w:val="auto"/>
              </w:rPr>
              <w:t>S4.</w:t>
            </w:r>
            <w:r>
              <w:t xml:space="preserve"> </w:t>
            </w:r>
            <w:r w:rsidRPr="003C3DED">
              <w:t>Regulatory Affairs</w:t>
            </w:r>
            <w:r>
              <w:t xml:space="preserve"> (Dział Rejestracji Leków)</w:t>
            </w:r>
          </w:p>
          <w:p w14:paraId="59082C7D" w14:textId="3EFF99C3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Ś</w:t>
            </w:r>
            <w:r w:rsidRPr="002A1E8B">
              <w:rPr>
                <w:color w:val="auto"/>
              </w:rPr>
              <w:t>cieżka kariery, struktura działu</w:t>
            </w:r>
            <w:r>
              <w:rPr>
                <w:color w:val="auto"/>
              </w:rPr>
              <w:t xml:space="preserve"> rejestracji leków w firmach farmaceutycznych</w:t>
            </w:r>
            <w:r w:rsidRPr="002A1E8B">
              <w:rPr>
                <w:color w:val="auto"/>
              </w:rPr>
              <w:t>. Dokumentacja rejestracyjna produktu leczniczego. Omówienie modułów 1-5,</w:t>
            </w:r>
          </w:p>
          <w:p w14:paraId="299FA99A" w14:textId="66D8C2BC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i.</w:t>
            </w:r>
            <w:r>
              <w:rPr>
                <w:color w:val="auto"/>
              </w:rPr>
              <w:t xml:space="preserve"> p</w:t>
            </w:r>
            <w:r w:rsidRPr="002A1E8B">
              <w:rPr>
                <w:color w:val="auto"/>
              </w:rPr>
              <w:t>rocedury rejestracyjne w Europie i na świecie</w:t>
            </w:r>
            <w:r>
              <w:rPr>
                <w:color w:val="auto"/>
              </w:rPr>
              <w:t>;</w:t>
            </w:r>
          </w:p>
          <w:p w14:paraId="6D3A4BE3" w14:textId="1A29F822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ii.</w:t>
            </w:r>
            <w:r>
              <w:rPr>
                <w:color w:val="auto"/>
              </w:rPr>
              <w:t xml:space="preserve"> d</w:t>
            </w:r>
            <w:r w:rsidRPr="002A1E8B">
              <w:rPr>
                <w:color w:val="auto"/>
              </w:rPr>
              <w:t>okumentacja rejestracyjny i rerejestracyjna</w:t>
            </w:r>
            <w:r>
              <w:rPr>
                <w:color w:val="auto"/>
              </w:rPr>
              <w:t>;</w:t>
            </w:r>
          </w:p>
          <w:p w14:paraId="707E4696" w14:textId="795A32B2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iii.</w:t>
            </w:r>
            <w:r>
              <w:rPr>
                <w:color w:val="auto"/>
              </w:rPr>
              <w:t xml:space="preserve"> z</w:t>
            </w:r>
            <w:r w:rsidRPr="002A1E8B">
              <w:rPr>
                <w:color w:val="auto"/>
              </w:rPr>
              <w:t>miany porejestracyjne, zmiany „quality” i zmiany „safety”</w:t>
            </w:r>
            <w:r>
              <w:rPr>
                <w:color w:val="auto"/>
              </w:rPr>
              <w:t>;</w:t>
            </w:r>
          </w:p>
          <w:p w14:paraId="3766E3E6" w14:textId="59179C96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iv.</w:t>
            </w:r>
            <w:r>
              <w:rPr>
                <w:color w:val="auto"/>
              </w:rPr>
              <w:t xml:space="preserve"> p</w:t>
            </w:r>
            <w:r w:rsidRPr="002A1E8B">
              <w:rPr>
                <w:color w:val="auto"/>
              </w:rPr>
              <w:t>rzegląd regulacyjny stron agencyjnych EMA, URPL</w:t>
            </w:r>
            <w:r>
              <w:rPr>
                <w:color w:val="auto"/>
              </w:rPr>
              <w:t>;</w:t>
            </w:r>
          </w:p>
          <w:p w14:paraId="0141CEB1" w14:textId="5BF40724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v.</w:t>
            </w:r>
            <w:r>
              <w:rPr>
                <w:color w:val="auto"/>
              </w:rPr>
              <w:t xml:space="preserve"> k</w:t>
            </w:r>
            <w:r w:rsidRPr="002A1E8B">
              <w:rPr>
                <w:color w:val="auto"/>
              </w:rPr>
              <w:t>ontrola seryjna wstępna (KSW) produktu</w:t>
            </w:r>
            <w:r>
              <w:rPr>
                <w:color w:val="auto"/>
              </w:rPr>
              <w:t>;</w:t>
            </w:r>
          </w:p>
          <w:p w14:paraId="54A31180" w14:textId="4ED897D8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vi.</w:t>
            </w:r>
            <w:r>
              <w:rPr>
                <w:color w:val="auto"/>
              </w:rPr>
              <w:t xml:space="preserve"> d</w:t>
            </w:r>
            <w:r w:rsidRPr="002A1E8B">
              <w:rPr>
                <w:color w:val="auto"/>
              </w:rPr>
              <w:t>ruk materiałów informacyjnych – ulotka przylekowa artwork „ChPL” lub „SmPC”, materiały informacyjne dla pacjentów (lek o wąskim przedziale terapeutycznym)</w:t>
            </w:r>
            <w:r>
              <w:rPr>
                <w:color w:val="auto"/>
              </w:rPr>
              <w:t>;</w:t>
            </w:r>
          </w:p>
          <w:p w14:paraId="5F279FA1" w14:textId="6F5C679B" w:rsidR="000851DA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lastRenderedPageBreak/>
              <w:t>vii.</w:t>
            </w:r>
            <w:r>
              <w:rPr>
                <w:color w:val="auto"/>
              </w:rPr>
              <w:t xml:space="preserve"> w</w:t>
            </w:r>
            <w:r w:rsidRPr="002A1E8B">
              <w:rPr>
                <w:color w:val="auto"/>
              </w:rPr>
              <w:t>strzymywanie i wycofywanie produktów z rynku.</w:t>
            </w:r>
          </w:p>
          <w:p w14:paraId="571A86B8" w14:textId="0DC30EA9" w:rsidR="000851DA" w:rsidRDefault="000851DA" w:rsidP="00D773DA">
            <w:pPr>
              <w:spacing w:after="0" w:line="259" w:lineRule="auto"/>
              <w:ind w:left="0" w:firstLine="0"/>
              <w:rPr>
                <w:color w:val="auto"/>
              </w:rPr>
            </w:pPr>
          </w:p>
        </w:tc>
        <w:tc>
          <w:tcPr>
            <w:tcW w:w="2551" w:type="dxa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2FAF2061" w14:textId="77777777" w:rsidR="000851DA" w:rsidRPr="00C01834" w:rsidRDefault="000851DA" w:rsidP="00A3096F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  <w:tr w:rsidR="000851DA" w:rsidRPr="00C01834" w14:paraId="257FB01A" w14:textId="77777777" w:rsidTr="00086EDD">
        <w:trPr>
          <w:trHeight w:val="265"/>
        </w:trPr>
        <w:tc>
          <w:tcPr>
            <w:tcW w:w="2252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18A473CD" w14:textId="77777777" w:rsidR="000851DA" w:rsidRPr="00C01834" w:rsidRDefault="000851DA" w:rsidP="00D773DA">
            <w:pPr>
              <w:spacing w:after="0" w:line="259" w:lineRule="auto"/>
              <w:ind w:left="5" w:firstLine="0"/>
              <w:jc w:val="center"/>
              <w:rPr>
                <w:color w:val="auto"/>
              </w:rPr>
            </w:pPr>
          </w:p>
        </w:tc>
        <w:tc>
          <w:tcPr>
            <w:tcW w:w="53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66A23E82" w14:textId="3310F414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S5.</w:t>
            </w:r>
            <w:r>
              <w:t xml:space="preserve"> </w:t>
            </w:r>
            <w:r w:rsidRPr="002A1E8B">
              <w:rPr>
                <w:color w:val="auto"/>
              </w:rPr>
              <w:t>Pharmacovigilance</w:t>
            </w:r>
            <w:r>
              <w:rPr>
                <w:color w:val="auto"/>
              </w:rPr>
              <w:t xml:space="preserve"> (Dział N</w:t>
            </w:r>
            <w:r w:rsidRPr="008C6198">
              <w:rPr>
                <w:color w:val="auto"/>
              </w:rPr>
              <w:t>adz</w:t>
            </w:r>
            <w:r>
              <w:rPr>
                <w:color w:val="auto"/>
              </w:rPr>
              <w:t>oru</w:t>
            </w:r>
            <w:r w:rsidRPr="008C6198">
              <w:rPr>
                <w:color w:val="auto"/>
              </w:rPr>
              <w:t xml:space="preserve"> nad </w:t>
            </w:r>
            <w:r>
              <w:rPr>
                <w:color w:val="auto"/>
              </w:rPr>
              <w:t>B</w:t>
            </w:r>
            <w:r w:rsidRPr="008C6198">
              <w:rPr>
                <w:color w:val="auto"/>
              </w:rPr>
              <w:t xml:space="preserve">ezpieczeństwem </w:t>
            </w:r>
            <w:r>
              <w:rPr>
                <w:color w:val="auto"/>
              </w:rPr>
              <w:t>F</w:t>
            </w:r>
            <w:r w:rsidRPr="008C6198">
              <w:rPr>
                <w:color w:val="auto"/>
              </w:rPr>
              <w:t>armakoterapii</w:t>
            </w:r>
            <w:r>
              <w:rPr>
                <w:color w:val="auto"/>
              </w:rPr>
              <w:t>)</w:t>
            </w:r>
          </w:p>
          <w:p w14:paraId="7944E4BA" w14:textId="32599A54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 xml:space="preserve">Regulacje i podstawy prawne </w:t>
            </w:r>
            <w:r>
              <w:rPr>
                <w:color w:val="auto"/>
              </w:rPr>
              <w:t>p</w:t>
            </w:r>
            <w:r w:rsidRPr="002A1E8B">
              <w:rPr>
                <w:color w:val="auto"/>
              </w:rPr>
              <w:t>harmacovigilance. Informacje podstawowe, ścieżka kariery – struktura działu.</w:t>
            </w:r>
          </w:p>
          <w:p w14:paraId="6307BC2A" w14:textId="388BA04A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ii.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 xml:space="preserve">PSMF (pharmacovigilance system master file) – dokument główny regulujący i towarzysząca </w:t>
            </w:r>
            <w:r>
              <w:rPr>
                <w:color w:val="auto"/>
              </w:rPr>
              <w:t>mu</w:t>
            </w:r>
            <w:r w:rsidRPr="002A1E8B">
              <w:rPr>
                <w:color w:val="auto"/>
              </w:rPr>
              <w:t xml:space="preserve"> dokumentacja SOP (Standard Operating Procedures)</w:t>
            </w:r>
            <w:r>
              <w:rPr>
                <w:color w:val="auto"/>
              </w:rPr>
              <w:t>.</w:t>
            </w:r>
          </w:p>
          <w:p w14:paraId="3ACA7631" w14:textId="5F90F8F8" w:rsidR="000851DA" w:rsidRPr="002A1E8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iii.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>Zadania Pharmacovigilance, zbieranie i przetwarzanie informacji o ADR – bazy EudraVigilance, monitorowanie literatury, detekcja sygnałów, PSUR (periodic safety update report), RMP (Risk Management Plan)</w:t>
            </w:r>
            <w:r>
              <w:rPr>
                <w:color w:val="auto"/>
              </w:rPr>
              <w:t>.</w:t>
            </w:r>
          </w:p>
          <w:p w14:paraId="77FB2F46" w14:textId="1436E853" w:rsidR="00A4119B" w:rsidRDefault="000851DA" w:rsidP="002A1E8B">
            <w:pPr>
              <w:spacing w:after="0" w:line="259" w:lineRule="auto"/>
              <w:ind w:left="0" w:firstLine="0"/>
              <w:rPr>
                <w:color w:val="auto"/>
              </w:rPr>
            </w:pPr>
            <w:r w:rsidRPr="002A1E8B">
              <w:rPr>
                <w:color w:val="auto"/>
              </w:rPr>
              <w:t>iv.</w:t>
            </w:r>
            <w:r>
              <w:rPr>
                <w:color w:val="auto"/>
              </w:rPr>
              <w:t xml:space="preserve"> </w:t>
            </w:r>
            <w:r w:rsidRPr="002A1E8B">
              <w:rPr>
                <w:color w:val="auto"/>
              </w:rPr>
              <w:t>Umowy SDEA – o wymianie informacji na temat działań niepożądanych. Szkolenia pracowników w zakresie ogólnym i produktowym.</w:t>
            </w:r>
          </w:p>
        </w:tc>
        <w:tc>
          <w:tcPr>
            <w:tcW w:w="2551" w:type="dxa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7A518C48" w14:textId="77777777" w:rsidR="000851DA" w:rsidRPr="00C01834" w:rsidRDefault="000851DA" w:rsidP="00A3096F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  <w:bookmarkEnd w:id="0"/>
    </w:tbl>
    <w:p w14:paraId="346E8384" w14:textId="77777777" w:rsidR="00014630" w:rsidRDefault="00014630" w:rsidP="00E55362">
      <w:pPr>
        <w:pStyle w:val="Nagwek1"/>
        <w:spacing w:after="0"/>
        <w:ind w:left="0" w:firstLine="0"/>
        <w:jc w:val="left"/>
        <w:rPr>
          <w:color w:val="auto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C01834" w14:paraId="2D101F15" w14:textId="77777777" w:rsidTr="009E3ED7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A8C8D28" w14:textId="0D52F38E" w:rsidR="00014630" w:rsidRPr="00014630" w:rsidRDefault="00014630" w:rsidP="00014630">
            <w:pPr>
              <w:pStyle w:val="Akapitzlist"/>
              <w:numPr>
                <w:ilvl w:val="0"/>
                <w:numId w:val="1"/>
              </w:numPr>
              <w:spacing w:after="0" w:line="259" w:lineRule="auto"/>
              <w:ind w:right="235"/>
              <w:rPr>
                <w:b/>
                <w:smallCaps/>
                <w:color w:val="auto"/>
              </w:rPr>
            </w:pPr>
            <w:bookmarkStart w:id="1" w:name="_Hlk33528811"/>
            <w:r w:rsidRPr="00014630">
              <w:rPr>
                <w:b/>
                <w:smallCaps/>
                <w:color w:val="auto"/>
                <w:sz w:val="24"/>
              </w:rPr>
              <w:t>Literatura</w:t>
            </w:r>
          </w:p>
        </w:tc>
      </w:tr>
      <w:tr w:rsidR="00014630" w:rsidRPr="00C01834" w14:paraId="61C9AAC8" w14:textId="77777777" w:rsidTr="00AD6D5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5EA1F8F" w14:textId="04AA8A4F" w:rsidR="00014630" w:rsidRPr="00C01834" w:rsidRDefault="00014630" w:rsidP="009E3ED7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  <w:r>
              <w:rPr>
                <w:b/>
                <w:color w:val="auto"/>
              </w:rPr>
              <w:t>Obowiązkowa</w:t>
            </w:r>
          </w:p>
        </w:tc>
      </w:tr>
      <w:bookmarkEnd w:id="1"/>
      <w:tr w:rsidR="00014630" w:rsidRPr="00C01834" w14:paraId="493D1E2C" w14:textId="77777777" w:rsidTr="00527046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39621934" w14:textId="77777777" w:rsidR="00B70554" w:rsidRDefault="00B70554" w:rsidP="00B70554">
            <w:pPr>
              <w:pStyle w:val="Akapitzlist"/>
              <w:numPr>
                <w:ilvl w:val="0"/>
                <w:numId w:val="8"/>
              </w:numPr>
              <w:rPr>
                <w:color w:val="auto"/>
                <w:lang w:val="en-US"/>
              </w:rPr>
            </w:pPr>
            <w:r w:rsidRPr="00530C67">
              <w:rPr>
                <w:color w:val="auto"/>
                <w:lang w:val="en-US"/>
              </w:rPr>
              <w:t>Levin M.: Pharmaceutical Process Scale-Up. Third Edition Drugs and the Pharmaceutical Science. Taylor &amp; Francis, 2011</w:t>
            </w:r>
          </w:p>
          <w:p w14:paraId="036DBDEE" w14:textId="084418DA" w:rsidR="00B70554" w:rsidRDefault="00B70554" w:rsidP="00B70554">
            <w:pPr>
              <w:pStyle w:val="Akapitzlist"/>
              <w:numPr>
                <w:ilvl w:val="0"/>
                <w:numId w:val="8"/>
              </w:numPr>
              <w:rPr>
                <w:color w:val="auto"/>
              </w:rPr>
            </w:pPr>
            <w:r w:rsidRPr="00E41E17">
              <w:rPr>
                <w:szCs w:val="18"/>
              </w:rPr>
              <w:t>Materiały pomocnicze umieszczone na stronie internetowej Katedry Technologii Leków</w:t>
            </w:r>
            <w:r>
              <w:rPr>
                <w:szCs w:val="18"/>
              </w:rPr>
              <w:t xml:space="preserve"> </w:t>
            </w:r>
            <w:r w:rsidRPr="00E41E17">
              <w:rPr>
                <w:szCs w:val="18"/>
              </w:rPr>
              <w:t>i Biotechnologii Farmaceutycznej</w:t>
            </w:r>
            <w:r>
              <w:rPr>
                <w:color w:val="auto"/>
              </w:rPr>
              <w:t>.</w:t>
            </w:r>
          </w:p>
          <w:p w14:paraId="1184F74E" w14:textId="77777777" w:rsidR="00B70554" w:rsidRPr="009A3274" w:rsidRDefault="00B70554" w:rsidP="00B70554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Strony internetowe:</w:t>
            </w:r>
          </w:p>
          <w:p w14:paraId="3510391D" w14:textId="77777777" w:rsidR="00B70554" w:rsidRPr="009A3274" w:rsidRDefault="00B70554" w:rsidP="00B70554">
            <w:pPr>
              <w:pStyle w:val="Akapitzlist"/>
              <w:numPr>
                <w:ilvl w:val="1"/>
                <w:numId w:val="8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Urzędu Rejestracji Produktów Leczniczych, Wyrobów Medycznych i Produktów Biobójczych - http://urpl.gov.pl/pl</w:t>
            </w:r>
          </w:p>
          <w:p w14:paraId="4A6BD5D7" w14:textId="77777777" w:rsidR="00B70554" w:rsidRPr="009A3274" w:rsidRDefault="00B70554" w:rsidP="00B70554">
            <w:pPr>
              <w:pStyle w:val="Akapitzlist"/>
              <w:numPr>
                <w:ilvl w:val="1"/>
                <w:numId w:val="8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Głównego Inspektoratu Farmaceutycznego - https://www.gif.gov.pl</w:t>
            </w:r>
          </w:p>
          <w:p w14:paraId="3B1159C2" w14:textId="77777777" w:rsidR="00B70554" w:rsidRPr="009A3274" w:rsidRDefault="00B70554" w:rsidP="00B70554">
            <w:pPr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Dyrektywa 2001/83/WE Parlamentu Europejskiego i Rady z dnia 6 listopada 2001 r. w sprawie wspólnotowego kodeksu odnoszącego się do produktów leczniczych stosowanych u ludzi.</w:t>
            </w:r>
          </w:p>
          <w:p w14:paraId="23AD357B" w14:textId="77777777" w:rsidR="00B70554" w:rsidRPr="009A3274" w:rsidRDefault="00B70554" w:rsidP="00B70554">
            <w:pPr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Dyrektywa Parlamentu Europejskiego I Rady 2011/62/UE z dnia 8 czerwca 2011 r. zmieniająca Dyrektywę 2001/83/WE w sprawie wspólnotowego kodeksu odnoszącego się do produktów leczniczych stosowanych u ludzi – w zakresie zapobiegania wprowadzaniu sfałszowanych produktów leczniczych do legalnego łańcucha dystrybucji</w:t>
            </w:r>
          </w:p>
          <w:p w14:paraId="46E96688" w14:textId="77777777" w:rsidR="00B70554" w:rsidRPr="009A3274" w:rsidRDefault="00B70554" w:rsidP="00B70554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 xml:space="preserve">Rozporządzenie (WE) Nr 726/2004 Parlamentu Europejskiego I Rady z dnia 31 marca 2004 r. ustanawiające wspólnotowe procedury wydawania pozwoleń dla produktów leczniczych stosowanych u ludzi i do celów weterynaryjnych i nadzoru nad nimi oraz ustanawiające Europejską Agencję Leków </w:t>
            </w:r>
          </w:p>
          <w:p w14:paraId="030F47C0" w14:textId="77777777" w:rsidR="00B70554" w:rsidRPr="009A3274" w:rsidRDefault="00B70554" w:rsidP="00B70554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Ustawa z dnia 6 września 2001 r. - Prawo farmaceutyczne, (Dz.U. z 2021 r. poz. 97 z późn.zm.)</w:t>
            </w:r>
          </w:p>
          <w:p w14:paraId="6875FD58" w14:textId="2CACDF76" w:rsidR="00B70554" w:rsidRPr="00B70554" w:rsidRDefault="00B70554" w:rsidP="00B70554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auto"/>
                <w:szCs w:val="18"/>
              </w:rPr>
            </w:pPr>
            <w:r w:rsidRPr="009A3274">
              <w:rPr>
                <w:rFonts w:cstheme="minorHAnsi"/>
                <w:color w:val="auto"/>
                <w:szCs w:val="18"/>
              </w:rPr>
              <w:t>Rozporządzenia Ministerstwa Zdrowia do ustawy – Prawo farmaceutyczne (wybrane akty prawne)</w:t>
            </w:r>
          </w:p>
          <w:p w14:paraId="10528821" w14:textId="77777777" w:rsidR="00014630" w:rsidRPr="00C01834" w:rsidRDefault="00014630" w:rsidP="009E3ED7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  <w:tr w:rsidR="00014630" w:rsidRPr="00C01834" w14:paraId="5412C923" w14:textId="77777777" w:rsidTr="00014630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3725425" w14:textId="64E34C75" w:rsidR="00014630" w:rsidRPr="00014630" w:rsidRDefault="00014630" w:rsidP="009E3ED7">
            <w:pPr>
              <w:spacing w:after="0" w:line="259" w:lineRule="auto"/>
              <w:ind w:left="0" w:right="7996" w:firstLine="0"/>
              <w:rPr>
                <w:b/>
                <w:bCs/>
                <w:color w:val="auto"/>
              </w:rPr>
            </w:pPr>
            <w:r w:rsidRPr="00014630">
              <w:rPr>
                <w:b/>
                <w:bCs/>
                <w:color w:val="auto"/>
              </w:rPr>
              <w:t>Uzupełniająca</w:t>
            </w:r>
          </w:p>
        </w:tc>
      </w:tr>
      <w:tr w:rsidR="00014630" w:rsidRPr="00C01834" w14:paraId="2B0597DD" w14:textId="77777777" w:rsidTr="003524C9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47BFFACE" w14:textId="77777777" w:rsidR="00014630" w:rsidRPr="00C01834" w:rsidRDefault="00014630" w:rsidP="009E3ED7">
            <w:pPr>
              <w:spacing w:after="0" w:line="259" w:lineRule="auto"/>
              <w:ind w:left="0" w:right="7996" w:firstLine="0"/>
              <w:rPr>
                <w:color w:val="auto"/>
              </w:rPr>
            </w:pPr>
          </w:p>
        </w:tc>
      </w:tr>
    </w:tbl>
    <w:p w14:paraId="4742B585" w14:textId="7E4DA10D" w:rsidR="00C01834" w:rsidRPr="00E55362" w:rsidRDefault="00C01834" w:rsidP="00E55362">
      <w:pPr>
        <w:ind w:left="0" w:firstLine="0"/>
        <w:rPr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115" w:type="dxa"/>
        </w:tblCellMar>
        <w:tblLook w:val="04A0" w:firstRow="1" w:lastRow="0" w:firstColumn="1" w:lastColumn="0" w:noHBand="0" w:noVBand="1"/>
      </w:tblPr>
      <w:tblGrid>
        <w:gridCol w:w="1827"/>
        <w:gridCol w:w="5812"/>
        <w:gridCol w:w="2551"/>
      </w:tblGrid>
      <w:tr w:rsidR="00CA3ACF" w:rsidRPr="00C01834" w14:paraId="20104B8B" w14:textId="77777777" w:rsidTr="00900EC6">
        <w:trPr>
          <w:trHeight w:val="385"/>
        </w:trPr>
        <w:tc>
          <w:tcPr>
            <w:tcW w:w="10190" w:type="dxa"/>
            <w:gridSpan w:val="3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955EA74" w14:textId="7E489DC8" w:rsidR="00CA3ACF" w:rsidRPr="00014630" w:rsidRDefault="00CA3ACF" w:rsidP="00014630">
            <w:pPr>
              <w:pStyle w:val="Nagwek1"/>
              <w:numPr>
                <w:ilvl w:val="0"/>
                <w:numId w:val="1"/>
              </w:numPr>
              <w:spacing w:after="241"/>
              <w:jc w:val="left"/>
              <w:rPr>
                <w:smallCaps/>
                <w:color w:val="auto"/>
              </w:rPr>
            </w:pPr>
            <w:r w:rsidRPr="00014630">
              <w:rPr>
                <w:smallCaps/>
                <w:color w:val="auto"/>
              </w:rPr>
              <w:t>Sposoby weryfikacji efektów uczenia się</w:t>
            </w:r>
          </w:p>
        </w:tc>
      </w:tr>
      <w:tr w:rsidR="00A3096F" w:rsidRPr="00C01834" w14:paraId="5760A1E8" w14:textId="77777777" w:rsidTr="00CA3ACF">
        <w:trPr>
          <w:trHeight w:val="597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53A936B" w14:textId="3A519A63" w:rsidR="00A3096F" w:rsidRPr="00C01834" w:rsidRDefault="00A42ACC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>
              <w:rPr>
                <w:b/>
                <w:color w:val="auto"/>
              </w:rPr>
              <w:t>S</w:t>
            </w:r>
            <w:r w:rsidR="00A3096F" w:rsidRPr="00C01834">
              <w:rPr>
                <w:b/>
                <w:color w:val="auto"/>
              </w:rPr>
              <w:t>ymbol przedmiotowego efektu uczenia się</w:t>
            </w: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2893704D" w14:textId="5B984114" w:rsidR="00A3096F" w:rsidRPr="00C01834" w:rsidRDefault="00A3096F" w:rsidP="00D773DA">
            <w:pPr>
              <w:spacing w:after="0" w:line="259" w:lineRule="auto"/>
              <w:ind w:left="33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 xml:space="preserve">Sposoby weryfikacji efektu </w:t>
            </w:r>
            <w:r w:rsidR="00CA3ACF">
              <w:rPr>
                <w:b/>
                <w:color w:val="auto"/>
              </w:rPr>
              <w:t>uczenia się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3B481529" w14:textId="77777777" w:rsidR="00A3096F" w:rsidRPr="00C01834" w:rsidRDefault="00A3096F" w:rsidP="00D773DA">
            <w:pPr>
              <w:spacing w:after="0" w:line="259" w:lineRule="auto"/>
              <w:ind w:left="0" w:firstLine="0"/>
              <w:jc w:val="center"/>
              <w:rPr>
                <w:color w:val="auto"/>
              </w:rPr>
            </w:pPr>
            <w:r w:rsidRPr="00C01834">
              <w:rPr>
                <w:b/>
                <w:color w:val="auto"/>
              </w:rPr>
              <w:t>Kryterium zaliczenia</w:t>
            </w:r>
          </w:p>
        </w:tc>
      </w:tr>
      <w:tr w:rsidR="00A3096F" w:rsidRPr="00C01834" w14:paraId="387B7A57" w14:textId="77777777" w:rsidTr="00CA3ACF">
        <w:trPr>
          <w:trHeight w:val="381"/>
        </w:trPr>
        <w:tc>
          <w:tcPr>
            <w:tcW w:w="182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128E926F" w14:textId="77777777" w:rsidR="00F036FA" w:rsidRPr="00F036FA" w:rsidRDefault="00F036FA" w:rsidP="00F036FA">
            <w:pPr>
              <w:spacing w:after="0" w:line="259" w:lineRule="auto"/>
              <w:ind w:left="16" w:firstLine="0"/>
            </w:pPr>
            <w:r>
              <w:t xml:space="preserve">C.W26, C.W33, C.W34, C.W36, C.W37, E.W5, E.W18, </w:t>
            </w:r>
            <w:r w:rsidRPr="00C90226">
              <w:t>E.W14</w:t>
            </w:r>
            <w:r>
              <w:t xml:space="preserve">, E.W22, E.W23, E.W26, C.U4, C.U7, C.U8, C.U25, C.U26, C.U27, C.U28, </w:t>
            </w:r>
            <w:r>
              <w:lastRenderedPageBreak/>
              <w:t>C.U34, FBP_W1, FBP_W13, FBP_W14, FBP_W21, FBP_W34, FBP_W35, FBP_U24, FBP_U25</w:t>
            </w:r>
          </w:p>
          <w:p w14:paraId="31301D38" w14:textId="107DED63" w:rsidR="00A3096F" w:rsidRPr="00AD2F54" w:rsidRDefault="00A3096F" w:rsidP="00D773DA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</w:p>
        </w:tc>
        <w:tc>
          <w:tcPr>
            <w:tcW w:w="581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5F745027" w14:textId="63AE6621" w:rsidR="00A3096F" w:rsidRPr="00AD2F54" w:rsidRDefault="000D6FFA" w:rsidP="00D773DA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  <w:r>
              <w:rPr>
                <w:color w:val="auto"/>
              </w:rPr>
              <w:lastRenderedPageBreak/>
              <w:t>Zaliczenie testowe z możliwością pytań otwartych.</w:t>
            </w:r>
          </w:p>
        </w:tc>
        <w:tc>
          <w:tcPr>
            <w:tcW w:w="2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</w:tcPr>
          <w:p w14:paraId="0A4411D3" w14:textId="77777777" w:rsidR="000D6FFA" w:rsidRDefault="000D6FFA" w:rsidP="000D6FFA">
            <w:pPr>
              <w:spacing w:after="0" w:line="259" w:lineRule="auto"/>
              <w:ind w:left="0" w:firstLine="0"/>
              <w:rPr>
                <w:color w:val="auto"/>
              </w:rPr>
            </w:pPr>
            <w:r>
              <w:rPr>
                <w:color w:val="auto"/>
              </w:rPr>
              <w:t>Zaliczenie bloku wymaga zdobycia na teście co najmniej 51% możliwych punktów.</w:t>
            </w:r>
          </w:p>
          <w:p w14:paraId="0C33C0E3" w14:textId="7BB2A1B8" w:rsidR="00A3096F" w:rsidRPr="00AD2F54" w:rsidRDefault="00A3096F" w:rsidP="000D6FFA">
            <w:pPr>
              <w:spacing w:after="0" w:line="259" w:lineRule="auto"/>
              <w:ind w:left="0" w:firstLine="0"/>
              <w:rPr>
                <w:i/>
                <w:iCs/>
                <w:color w:val="auto"/>
              </w:rPr>
            </w:pPr>
          </w:p>
        </w:tc>
      </w:tr>
    </w:tbl>
    <w:p w14:paraId="436EE3ED" w14:textId="77777777" w:rsidR="00C01834" w:rsidRPr="00E55362" w:rsidRDefault="00C01834" w:rsidP="00E55362">
      <w:pPr>
        <w:spacing w:after="0" w:line="264" w:lineRule="auto"/>
        <w:ind w:left="-6" w:hanging="11"/>
        <w:rPr>
          <w:b/>
          <w:color w:val="auto"/>
          <w:sz w:val="24"/>
          <w:szCs w:val="24"/>
        </w:rPr>
      </w:pPr>
    </w:p>
    <w:tbl>
      <w:tblPr>
        <w:tblStyle w:val="TableGrid"/>
        <w:tblW w:w="10190" w:type="dxa"/>
        <w:tblInd w:w="8" w:type="dxa"/>
        <w:tblCellMar>
          <w:top w:w="116" w:type="dxa"/>
          <w:left w:w="83" w:type="dxa"/>
          <w:right w:w="87" w:type="dxa"/>
        </w:tblCellMar>
        <w:tblLook w:val="04A0" w:firstRow="1" w:lastRow="0" w:firstColumn="1" w:lastColumn="0" w:noHBand="0" w:noVBand="1"/>
      </w:tblPr>
      <w:tblGrid>
        <w:gridCol w:w="10190"/>
      </w:tblGrid>
      <w:tr w:rsidR="00014630" w:rsidRPr="00014630" w14:paraId="473F6E7C" w14:textId="77777777" w:rsidTr="00F036FA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4BBDB116" w14:textId="6835CF7A" w:rsidR="00014630" w:rsidRPr="00E55362" w:rsidRDefault="00E55362" w:rsidP="00E55362">
            <w:pPr>
              <w:pStyle w:val="Akapitzlist"/>
              <w:numPr>
                <w:ilvl w:val="0"/>
                <w:numId w:val="1"/>
              </w:numPr>
              <w:jc w:val="center"/>
              <w:rPr>
                <w:i/>
                <w:iCs/>
                <w:color w:val="auto"/>
                <w:sz w:val="16"/>
                <w:szCs w:val="16"/>
              </w:rPr>
            </w:pPr>
            <w:r w:rsidRPr="00E55362">
              <w:rPr>
                <w:b/>
                <w:smallCaps/>
                <w:color w:val="auto"/>
                <w:sz w:val="24"/>
              </w:rPr>
              <w:t xml:space="preserve">Informacje dodatkowe </w:t>
            </w:r>
          </w:p>
        </w:tc>
      </w:tr>
      <w:tr w:rsidR="00014630" w:rsidRPr="00C01834" w14:paraId="7863F973" w14:textId="77777777" w:rsidTr="00F036FA">
        <w:trPr>
          <w:trHeight w:val="265"/>
        </w:trPr>
        <w:tc>
          <w:tcPr>
            <w:tcW w:w="1019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2F2F2" w:themeFill="background1" w:themeFillShade="F2"/>
            <w:vAlign w:val="center"/>
          </w:tcPr>
          <w:p w14:paraId="22FAFF48" w14:textId="77777777" w:rsidR="00BD7813" w:rsidRDefault="00BD7813" w:rsidP="00BD7813">
            <w:pPr>
              <w:rPr>
                <w:b/>
              </w:rPr>
            </w:pPr>
            <w:r w:rsidRPr="00D5560A">
              <w:rPr>
                <w:rFonts w:cs="Arial"/>
                <w:szCs w:val="18"/>
              </w:rPr>
              <w:t>Warunkiem przystąpienia do ćwiczeń jest posiadanie aktualnego ubezpieczenia.</w:t>
            </w:r>
          </w:p>
          <w:p w14:paraId="139548CF" w14:textId="4880374B" w:rsidR="000204B8" w:rsidRPr="00F47E48" w:rsidRDefault="000204B8" w:rsidP="000204B8">
            <w:pPr>
              <w:jc w:val="both"/>
              <w:rPr>
                <w:rFonts w:cs="Arial"/>
                <w:color w:val="auto"/>
                <w:szCs w:val="18"/>
                <w:lang w:val="pt-BR"/>
              </w:rPr>
            </w:pPr>
            <w:r>
              <w:rPr>
                <w:lang w:eastAsia="en-US"/>
              </w:rPr>
              <w:t xml:space="preserve">Ocena jest </w:t>
            </w:r>
            <w:r w:rsidRPr="00AE7BCD">
              <w:rPr>
                <w:lang w:eastAsia="en-US"/>
              </w:rPr>
              <w:t>wpisywan</w:t>
            </w:r>
            <w:r>
              <w:rPr>
                <w:lang w:eastAsia="en-US"/>
              </w:rPr>
              <w:t>a</w:t>
            </w:r>
            <w:r w:rsidRPr="00AE7BC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do indeksu </w:t>
            </w:r>
            <w:r w:rsidRPr="00D5560A">
              <w:rPr>
                <w:rFonts w:cs="Arial"/>
                <w:szCs w:val="18"/>
              </w:rPr>
              <w:t xml:space="preserve">przez </w:t>
            </w:r>
            <w:r w:rsidRPr="00D05521">
              <w:rPr>
                <w:rFonts w:cs="Arial"/>
                <w:szCs w:val="18"/>
              </w:rPr>
              <w:t>prof. dr hab. Jadwigę Turło</w:t>
            </w:r>
            <w:r w:rsidRPr="00D5560A">
              <w:rPr>
                <w:rFonts w:cs="Arial"/>
                <w:szCs w:val="18"/>
              </w:rPr>
              <w:t xml:space="preserve"> (</w:t>
            </w:r>
            <w:r>
              <w:rPr>
                <w:rFonts w:cs="Arial"/>
                <w:szCs w:val="18"/>
              </w:rPr>
              <w:t>Katedra i Zakład</w:t>
            </w:r>
            <w:r w:rsidRPr="00D5560A">
              <w:rPr>
                <w:rFonts w:cs="Arial"/>
                <w:szCs w:val="18"/>
              </w:rPr>
              <w:t xml:space="preserve"> Technologii Leków i Biotechnologii Farmaceutycznej), </w:t>
            </w:r>
            <w:r w:rsidRPr="00D5560A">
              <w:rPr>
                <w:rFonts w:cs="Arial"/>
                <w:szCs w:val="18"/>
                <w:lang w:val="pt-BR"/>
              </w:rPr>
              <w:t xml:space="preserve">e-mail: </w:t>
            </w:r>
            <w:hyperlink r:id="rId10" w:history="1">
              <w:r w:rsidRPr="00F47E48">
                <w:rPr>
                  <w:rStyle w:val="Hipercze"/>
                  <w:rFonts w:cs="Arial"/>
                  <w:color w:val="auto"/>
                  <w:szCs w:val="18"/>
                  <w:lang w:val="pt-BR"/>
                </w:rPr>
                <w:t>jadwiga.turlo@wum.edu.pl</w:t>
              </w:r>
            </w:hyperlink>
            <w:r w:rsidRPr="00F47E48">
              <w:rPr>
                <w:rFonts w:cs="Arial"/>
                <w:color w:val="auto"/>
                <w:szCs w:val="18"/>
                <w:lang w:val="pt-BR"/>
              </w:rPr>
              <w:t>.</w:t>
            </w:r>
          </w:p>
          <w:p w14:paraId="6116DC41" w14:textId="77777777" w:rsidR="000204B8" w:rsidRPr="00D5560A" w:rsidRDefault="000204B8" w:rsidP="000204B8">
            <w:pPr>
              <w:rPr>
                <w:rFonts w:cs="Arial"/>
                <w:szCs w:val="18"/>
              </w:rPr>
            </w:pPr>
            <w:r w:rsidRPr="00D5560A">
              <w:rPr>
                <w:rFonts w:cs="Arial"/>
                <w:szCs w:val="18"/>
              </w:rPr>
              <w:t xml:space="preserve">Link do strony internetowej </w:t>
            </w:r>
            <w:r>
              <w:rPr>
                <w:rFonts w:cs="Arial"/>
                <w:szCs w:val="18"/>
              </w:rPr>
              <w:t>zakładu</w:t>
            </w:r>
            <w:r w:rsidRPr="00D5560A">
              <w:rPr>
                <w:rFonts w:cs="Arial"/>
                <w:szCs w:val="18"/>
              </w:rPr>
              <w:t>:</w:t>
            </w:r>
            <w:r w:rsidRPr="00F47E48">
              <w:rPr>
                <w:rFonts w:cs="Arial"/>
                <w:color w:val="auto"/>
                <w:szCs w:val="18"/>
              </w:rPr>
              <w:t xml:space="preserve"> </w:t>
            </w:r>
            <w:hyperlink r:id="rId11" w:history="1">
              <w:r w:rsidRPr="00F47E48">
                <w:rPr>
                  <w:rStyle w:val="Hipercze"/>
                  <w:rFonts w:cs="Arial"/>
                  <w:color w:val="auto"/>
                  <w:szCs w:val="18"/>
                </w:rPr>
                <w:t>tsl@wum.edu.pl</w:t>
              </w:r>
            </w:hyperlink>
            <w:r w:rsidRPr="00F47E48">
              <w:rPr>
                <w:rFonts w:cs="Arial"/>
                <w:color w:val="auto"/>
                <w:szCs w:val="18"/>
              </w:rPr>
              <w:t>.</w:t>
            </w:r>
          </w:p>
          <w:p w14:paraId="450C8626" w14:textId="619D8659" w:rsidR="000204B8" w:rsidRDefault="000204B8" w:rsidP="000204B8">
            <w:r w:rsidRPr="00D05521">
              <w:t xml:space="preserve">Osoba odpowiedzialna za organizację dydaktyki: dr </w:t>
            </w:r>
            <w:r w:rsidR="00E16828">
              <w:t xml:space="preserve">hab. </w:t>
            </w:r>
            <w:r w:rsidRPr="00D05521">
              <w:t>Martyna Wróbel</w:t>
            </w:r>
            <w:r>
              <w:rPr>
                <w:b/>
              </w:rPr>
              <w:t xml:space="preserve"> </w:t>
            </w:r>
            <w:r w:rsidRPr="00D5560A">
              <w:rPr>
                <w:rFonts w:cs="Arial"/>
                <w:szCs w:val="18"/>
              </w:rPr>
              <w:t>(</w:t>
            </w:r>
            <w:r>
              <w:rPr>
                <w:rFonts w:cs="Arial"/>
                <w:szCs w:val="18"/>
              </w:rPr>
              <w:t>Katedra i Zakład</w:t>
            </w:r>
            <w:r w:rsidRPr="00D5560A">
              <w:rPr>
                <w:rFonts w:cs="Arial"/>
                <w:szCs w:val="18"/>
              </w:rPr>
              <w:t xml:space="preserve"> Technologii Leków i Biotechnologii Farmaceutycznej)</w:t>
            </w:r>
            <w:r>
              <w:t xml:space="preserve">, </w:t>
            </w:r>
          </w:p>
          <w:p w14:paraId="0C834629" w14:textId="77777777" w:rsidR="000204B8" w:rsidRPr="00331566" w:rsidRDefault="000204B8" w:rsidP="000204B8">
            <w:pPr>
              <w:rPr>
                <w:lang w:val="en-US"/>
              </w:rPr>
            </w:pPr>
            <w:r w:rsidRPr="00331566">
              <w:rPr>
                <w:lang w:val="en-US"/>
              </w:rPr>
              <w:t xml:space="preserve">e-mail: </w:t>
            </w:r>
            <w:hyperlink r:id="rId12" w:history="1">
              <w:r w:rsidRPr="00F47E48">
                <w:rPr>
                  <w:rStyle w:val="Hipercze"/>
                  <w:color w:val="auto"/>
                  <w:lang w:val="en-US"/>
                </w:rPr>
                <w:t>martyna.wrobel@wum.edu.pl</w:t>
              </w:r>
            </w:hyperlink>
            <w:r w:rsidRPr="00F47E48">
              <w:rPr>
                <w:color w:val="auto"/>
                <w:lang w:val="en-US"/>
              </w:rPr>
              <w:t>.</w:t>
            </w:r>
          </w:p>
          <w:p w14:paraId="23274B05" w14:textId="1EBE4953" w:rsidR="000204B8" w:rsidRDefault="000204B8" w:rsidP="000204B8">
            <w:r>
              <w:t xml:space="preserve">Miejsce seminariów: sale wykładowe Wydziału Farmaceutycznego, </w:t>
            </w:r>
          </w:p>
          <w:p w14:paraId="2E9B09C5" w14:textId="036C796F" w:rsidR="00BD7813" w:rsidRDefault="000204B8" w:rsidP="000204B8">
            <w:r>
              <w:t xml:space="preserve">Miejsce seminariów </w:t>
            </w:r>
            <w:r w:rsidR="00BD7813">
              <w:t>z l</w:t>
            </w:r>
            <w:r>
              <w:t>ek</w:t>
            </w:r>
            <w:r w:rsidR="00BD7813">
              <w:t>u</w:t>
            </w:r>
            <w:r>
              <w:t xml:space="preserve"> syntetyczn</w:t>
            </w:r>
            <w:r w:rsidR="00BD7813">
              <w:t>ego</w:t>
            </w:r>
            <w:r>
              <w:t xml:space="preserve"> i </w:t>
            </w:r>
            <w:r w:rsidR="00BD7813">
              <w:t xml:space="preserve">leku </w:t>
            </w:r>
            <w:r>
              <w:t>biotechnologiczn</w:t>
            </w:r>
            <w:r w:rsidR="00BD7813">
              <w:t>ego, zajęcia praktyczne w przemyśle</w:t>
            </w:r>
            <w:r>
              <w:t xml:space="preserve"> (10h): Grand Medical Poland Sp. z o.o., </w:t>
            </w:r>
            <w:r w:rsidR="00EE535C">
              <w:t>Tarchomińskich Zakładów Farmaceutycznych – Polfa S.A.</w:t>
            </w:r>
          </w:p>
          <w:p w14:paraId="3575B42B" w14:textId="02145509" w:rsidR="000204B8" w:rsidRDefault="000204B8" w:rsidP="000204B8">
            <w:r>
              <w:t xml:space="preserve">Wejście </w:t>
            </w:r>
            <w:r w:rsidR="00BD7813">
              <w:t xml:space="preserve">studenta </w:t>
            </w:r>
            <w:r>
              <w:t>na teren firm farmaceutycznych będzie możliwe po</w:t>
            </w:r>
            <w:r w:rsidR="00BD7813">
              <w:t xml:space="preserve"> złożeniu</w:t>
            </w:r>
            <w:r>
              <w:t xml:space="preserve"> deklaracji </w:t>
            </w:r>
            <w:r w:rsidR="00BD7813">
              <w:t xml:space="preserve">dotyczącej </w:t>
            </w:r>
            <w:r>
              <w:t>przestrzegania zasad obowiązujących</w:t>
            </w:r>
            <w:r w:rsidR="00BD7813">
              <w:t xml:space="preserve"> </w:t>
            </w:r>
            <w:r>
              <w:t>na terenie zakładu farmaceutycznego</w:t>
            </w:r>
            <w:r w:rsidR="00BD7813">
              <w:t xml:space="preserve">, </w:t>
            </w:r>
            <w:r>
              <w:t>pod opieką wykładowcy WUM oraz osób zatrudnionych w danej firmie. Nieprzestrzeganie regulaminu firm</w:t>
            </w:r>
            <w:r w:rsidR="00BD7813">
              <w:t xml:space="preserve"> </w:t>
            </w:r>
            <w:r>
              <w:t xml:space="preserve">Grand Medical Poland Sp. z o.o. i </w:t>
            </w:r>
            <w:r w:rsidR="00EE535C">
              <w:t>Tarchomińskich Zakładów Farmaceutycznych – Polfa S.A</w:t>
            </w:r>
            <w:r>
              <w:t>. będzie jednoznaczne z usunięciem z zajęć.</w:t>
            </w:r>
          </w:p>
          <w:p w14:paraId="730F6EE3" w14:textId="414D4FEA" w:rsidR="00014630" w:rsidRDefault="000204B8" w:rsidP="000204B8">
            <w:pPr>
              <w:spacing w:after="0" w:line="259" w:lineRule="auto"/>
              <w:ind w:left="0" w:right="235" w:firstLine="0"/>
            </w:pPr>
            <w:r>
              <w:t>Seminaria prowadzone są w formie stacjonarnej</w:t>
            </w:r>
            <w:r w:rsidR="00BD7813">
              <w:t>.</w:t>
            </w:r>
            <w:r w:rsidR="00EE535C">
              <w:t xml:space="preserve"> Każda nieobecność musi być usprawiedliwiona, student ma pr</w:t>
            </w:r>
            <w:r w:rsidR="00E16828">
              <w:t>a</w:t>
            </w:r>
            <w:r w:rsidR="00EE535C">
              <w:t>wo do jednej usprawiedliwionej nieobecności. Odrobienie więcej niż jednej nieobecności odbywa się na zasadach uzgodnionych z koordynatorem zajęć.</w:t>
            </w:r>
          </w:p>
          <w:p w14:paraId="543CF274" w14:textId="77777777" w:rsidR="00FC49D8" w:rsidRDefault="00BD7813" w:rsidP="00BD781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Przedmiot realizowany jest zaliczany na ocenę w formie zaliczenia testowego </w:t>
            </w:r>
            <w:r w:rsidR="004814C4">
              <w:rPr>
                <w:lang w:eastAsia="en-US"/>
              </w:rPr>
              <w:t>z możliwością testu on-line za pośrednictwem platformy e-learning WUM</w:t>
            </w:r>
            <w:r>
              <w:rPr>
                <w:lang w:eastAsia="en-US"/>
              </w:rPr>
              <w:t>.</w:t>
            </w:r>
          </w:p>
          <w:tbl>
            <w:tblPr>
              <w:tblStyle w:val="Tabela-Siatka"/>
              <w:tblW w:w="0" w:type="auto"/>
              <w:tblInd w:w="10" w:type="dxa"/>
              <w:tblLook w:val="04A0" w:firstRow="1" w:lastRow="0" w:firstColumn="1" w:lastColumn="0" w:noHBand="0" w:noVBand="1"/>
            </w:tblPr>
            <w:tblGrid>
              <w:gridCol w:w="5000"/>
              <w:gridCol w:w="5000"/>
            </w:tblGrid>
            <w:tr w:rsidR="00FC49D8" w14:paraId="112E01B5" w14:textId="77777777" w:rsidTr="009E33BE">
              <w:tc>
                <w:tcPr>
                  <w:tcW w:w="5000" w:type="dxa"/>
                  <w:vAlign w:val="center"/>
                </w:tcPr>
                <w:p w14:paraId="412E2E5F" w14:textId="77777777" w:rsidR="00FC49D8" w:rsidRPr="00DC1519" w:rsidRDefault="00FC49D8" w:rsidP="00FC49D8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DC1519">
                    <w:rPr>
                      <w:rFonts w:cs="Arial"/>
                      <w:bCs/>
                      <w:iCs/>
                      <w:szCs w:val="18"/>
                    </w:rPr>
                    <w:t>ocena</w:t>
                  </w:r>
                </w:p>
              </w:tc>
              <w:tc>
                <w:tcPr>
                  <w:tcW w:w="5000" w:type="dxa"/>
                  <w:vAlign w:val="center"/>
                </w:tcPr>
                <w:p w14:paraId="23B5D15F" w14:textId="6382520D" w:rsidR="00FC49D8" w:rsidRPr="00DC1519" w:rsidRDefault="00E16828" w:rsidP="00FC49D8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DC1519">
                    <w:rPr>
                      <w:rFonts w:cs="Arial"/>
                      <w:bCs/>
                      <w:iCs/>
                      <w:szCs w:val="18"/>
                    </w:rPr>
                    <w:t>K</w:t>
                  </w:r>
                  <w:r w:rsidR="00FC49D8" w:rsidRPr="00DC1519">
                    <w:rPr>
                      <w:rFonts w:cs="Arial"/>
                      <w:bCs/>
                      <w:iCs/>
                      <w:szCs w:val="18"/>
                    </w:rPr>
                    <w:t>ryteria</w:t>
                  </w:r>
                </w:p>
              </w:tc>
            </w:tr>
            <w:tr w:rsidR="00FC49D8" w14:paraId="20ABBF0F" w14:textId="77777777" w:rsidTr="009E33BE">
              <w:tc>
                <w:tcPr>
                  <w:tcW w:w="5000" w:type="dxa"/>
                  <w:vAlign w:val="center"/>
                </w:tcPr>
                <w:p w14:paraId="2D042837" w14:textId="77777777" w:rsidR="00FC49D8" w:rsidRPr="00F47FE6" w:rsidRDefault="00FC49D8" w:rsidP="00FC49D8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2,0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ndst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138786F2" w14:textId="77777777" w:rsidR="00FC49D8" w:rsidRPr="00C17F82" w:rsidRDefault="00FC49D8" w:rsidP="00FC49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 xml:space="preserve">uzyskanie poniżej 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 xml:space="preserve">51 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punktów</w:t>
                  </w:r>
                </w:p>
                <w:p w14:paraId="5150B7E5" w14:textId="77777777" w:rsidR="00FC49D8" w:rsidRPr="00C17F82" w:rsidRDefault="00FC49D8" w:rsidP="00FC49D8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FC49D8" w14:paraId="071FF059" w14:textId="77777777" w:rsidTr="009E33BE">
              <w:tc>
                <w:tcPr>
                  <w:tcW w:w="5000" w:type="dxa"/>
                  <w:vAlign w:val="center"/>
                </w:tcPr>
                <w:p w14:paraId="77CD6761" w14:textId="77777777" w:rsidR="00FC49D8" w:rsidRPr="00F47FE6" w:rsidRDefault="00FC49D8" w:rsidP="00FC49D8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3,0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dost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1E03F8A4" w14:textId="77777777" w:rsidR="00FC49D8" w:rsidRPr="00C17F82" w:rsidRDefault="00FC49D8" w:rsidP="00FC49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>
                    <w:rPr>
                      <w:rFonts w:cs="Arial"/>
                      <w:bCs/>
                      <w:color w:val="auto"/>
                      <w:szCs w:val="18"/>
                    </w:rPr>
                    <w:t>51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&lt;procentowy udział punktów ≤6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19665D8F" w14:textId="77777777" w:rsidR="00FC49D8" w:rsidRPr="00C17F82" w:rsidRDefault="00FC49D8" w:rsidP="00FC49D8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FC49D8" w14:paraId="107702D7" w14:textId="77777777" w:rsidTr="009E33BE">
              <w:tc>
                <w:tcPr>
                  <w:tcW w:w="5000" w:type="dxa"/>
                  <w:vAlign w:val="center"/>
                </w:tcPr>
                <w:p w14:paraId="6F543F0D" w14:textId="77777777" w:rsidR="00FC49D8" w:rsidRPr="00F47FE6" w:rsidRDefault="00FC49D8" w:rsidP="00FC49D8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3,5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0E03C2D2" w14:textId="77777777" w:rsidR="00FC49D8" w:rsidRPr="00C17F82" w:rsidRDefault="00FC49D8" w:rsidP="00FC49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>
                    <w:rPr>
                      <w:rFonts w:cs="Arial"/>
                      <w:bCs/>
                      <w:color w:val="auto"/>
                      <w:szCs w:val="18"/>
                    </w:rPr>
                    <w:t>61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≤7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4155B7BF" w14:textId="77777777" w:rsidR="00FC49D8" w:rsidRPr="00C17F82" w:rsidRDefault="00FC49D8" w:rsidP="00FC49D8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FC49D8" w14:paraId="0E791515" w14:textId="77777777" w:rsidTr="009E33BE">
              <w:tc>
                <w:tcPr>
                  <w:tcW w:w="5000" w:type="dxa"/>
                  <w:vAlign w:val="center"/>
                </w:tcPr>
                <w:p w14:paraId="40B4AD86" w14:textId="77777777" w:rsidR="00FC49D8" w:rsidRPr="00F47FE6" w:rsidRDefault="00FC49D8" w:rsidP="00FC49D8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4,0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  <w:vAlign w:val="center"/>
                </w:tcPr>
                <w:p w14:paraId="6E71C917" w14:textId="77777777" w:rsidR="00FC49D8" w:rsidRPr="00C17F82" w:rsidRDefault="00FC49D8" w:rsidP="00FC49D8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7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≤8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1E3C6846" w14:textId="77777777" w:rsidR="00FC49D8" w:rsidRPr="00C17F82" w:rsidRDefault="00FC49D8" w:rsidP="00FC49D8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FC49D8" w14:paraId="2A792ED9" w14:textId="77777777" w:rsidTr="009E33BE">
              <w:tc>
                <w:tcPr>
                  <w:tcW w:w="5000" w:type="dxa"/>
                  <w:vAlign w:val="center"/>
                </w:tcPr>
                <w:p w14:paraId="562A7D53" w14:textId="77777777" w:rsidR="00FC49D8" w:rsidRPr="00F47FE6" w:rsidRDefault="00FC49D8" w:rsidP="00FC49D8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4,5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pdb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</w:tcPr>
                <w:p w14:paraId="3716C9EC" w14:textId="77777777" w:rsidR="00FC49D8" w:rsidRPr="00C17F82" w:rsidRDefault="00FC49D8" w:rsidP="00FC49D8">
                  <w:pPr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8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≤9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0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</w:t>
                  </w:r>
                </w:p>
                <w:p w14:paraId="004D2460" w14:textId="77777777" w:rsidR="00FC49D8" w:rsidRPr="00C17F82" w:rsidRDefault="00FC49D8" w:rsidP="00FC49D8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  <w:tr w:rsidR="00FC49D8" w14:paraId="380BFD52" w14:textId="77777777" w:rsidTr="009E33BE">
              <w:tc>
                <w:tcPr>
                  <w:tcW w:w="5000" w:type="dxa"/>
                  <w:vAlign w:val="center"/>
                </w:tcPr>
                <w:p w14:paraId="0607089D" w14:textId="77777777" w:rsidR="00FC49D8" w:rsidRPr="00F47FE6" w:rsidRDefault="00FC49D8" w:rsidP="00FC49D8">
                  <w:pPr>
                    <w:ind w:left="0" w:firstLine="0"/>
                    <w:jc w:val="center"/>
                    <w:rPr>
                      <w:szCs w:val="18"/>
                    </w:rPr>
                  </w:pPr>
                  <w:r w:rsidRPr="00F47FE6">
                    <w:rPr>
                      <w:rFonts w:cs="Arial"/>
                      <w:iCs/>
                      <w:szCs w:val="18"/>
                    </w:rPr>
                    <w:t>5,0 (</w:t>
                  </w:r>
                  <w:proofErr w:type="spellStart"/>
                  <w:r w:rsidRPr="00F47FE6">
                    <w:rPr>
                      <w:rFonts w:cs="Arial"/>
                      <w:iCs/>
                      <w:szCs w:val="18"/>
                    </w:rPr>
                    <w:t>bdb</w:t>
                  </w:r>
                  <w:proofErr w:type="spellEnd"/>
                  <w:r w:rsidRPr="00F47FE6">
                    <w:rPr>
                      <w:rFonts w:cs="Arial"/>
                      <w:iCs/>
                      <w:szCs w:val="18"/>
                    </w:rPr>
                    <w:t>)</w:t>
                  </w:r>
                </w:p>
              </w:tc>
              <w:tc>
                <w:tcPr>
                  <w:tcW w:w="5000" w:type="dxa"/>
                </w:tcPr>
                <w:p w14:paraId="56E21F5D" w14:textId="77777777" w:rsidR="00FC49D8" w:rsidRPr="00C17F82" w:rsidRDefault="00FC49D8" w:rsidP="00FC49D8">
                  <w:pPr>
                    <w:jc w:val="center"/>
                    <w:rPr>
                      <w:rFonts w:cs="Arial"/>
                      <w:bCs/>
                      <w:color w:val="auto"/>
                      <w:szCs w:val="18"/>
                    </w:rPr>
                  </w:pP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9</w:t>
                  </w:r>
                  <w:r>
                    <w:rPr>
                      <w:rFonts w:cs="Arial"/>
                      <w:bCs/>
                      <w:color w:val="auto"/>
                      <w:szCs w:val="18"/>
                    </w:rPr>
                    <w:t>1</w:t>
                  </w:r>
                  <w:r w:rsidRPr="00C17F82">
                    <w:rPr>
                      <w:rFonts w:cs="Arial"/>
                      <w:bCs/>
                      <w:color w:val="auto"/>
                      <w:szCs w:val="18"/>
                    </w:rPr>
                    <w:t>% &lt; procentowy udział punktów ≤100%</w:t>
                  </w:r>
                </w:p>
                <w:p w14:paraId="3BDA12B2" w14:textId="77777777" w:rsidR="00FC49D8" w:rsidRPr="00C17F82" w:rsidRDefault="00FC49D8" w:rsidP="00FC49D8">
                  <w:pPr>
                    <w:ind w:left="0" w:firstLine="0"/>
                    <w:jc w:val="center"/>
                    <w:rPr>
                      <w:color w:val="auto"/>
                      <w:szCs w:val="18"/>
                    </w:rPr>
                  </w:pPr>
                </w:p>
              </w:tc>
            </w:tr>
          </w:tbl>
          <w:p w14:paraId="756F027B" w14:textId="24791590" w:rsidR="00BD7813" w:rsidRDefault="00BD7813" w:rsidP="00BD781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Dopuszcza się dwa terminy zaliczenia: pierwszy dla wszystkich studentów i drugi termin (poprawkowy) dla osób, które nie zaliczyły w terminie pierwszym. Ponadto zostanie wyznaczony dodatkowy termin zaliczenia dla osób z usprawiedliwioną nieobecnością na terminie pierwszym. </w:t>
            </w:r>
            <w:r>
              <w:t>O przyczynie nieprzystąpienia do zaliczenia student powiadamia koordynatora bloku najpóźniej w ciągu trzech dni roboczych po terminie zaliczenia. Zaświadczenie lekarskie usprawiedliwiające nieobecność, student dostarcza do koordynatora bloku w terminie 7 dni roboczych od dnia wystawienia zaświadczenia, ale nie później niż w ciągu trzech dni roboczych po terminie zaliczenia.</w:t>
            </w:r>
          </w:p>
          <w:p w14:paraId="3EBF1CBF" w14:textId="77777777" w:rsidR="00BD7813" w:rsidRDefault="00BD7813" w:rsidP="00BD781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Zgodnie z Regulaminem Studiów, student w przypadku uzyskania oceny niedostatecznej w pierwszym i drugim terminie </w:t>
            </w:r>
          </w:p>
          <w:p w14:paraId="44BEB32A" w14:textId="77777777" w:rsidR="00BD7813" w:rsidRDefault="00BD7813" w:rsidP="00BD7813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z przedmiotu kończącego się zaliczeniem student ma prawo wystąpić do Dziekana o zgodę na przystąpienie do zaliczenia komisyjnego.</w:t>
            </w:r>
          </w:p>
          <w:p w14:paraId="677E6E8D" w14:textId="62EC1BB0" w:rsidR="00BD7813" w:rsidRPr="00C01834" w:rsidRDefault="00BD7813" w:rsidP="000204B8">
            <w:pPr>
              <w:spacing w:after="0" w:line="259" w:lineRule="auto"/>
              <w:ind w:left="0" w:right="235" w:firstLine="0"/>
              <w:rPr>
                <w:b/>
                <w:color w:val="auto"/>
              </w:rPr>
            </w:pPr>
          </w:p>
        </w:tc>
      </w:tr>
    </w:tbl>
    <w:p w14:paraId="38D22AA0" w14:textId="1A0D3F6D" w:rsidR="00F016D9" w:rsidRPr="00A3096F" w:rsidRDefault="003A2874" w:rsidP="00E55362">
      <w:pPr>
        <w:ind w:left="0" w:firstLine="0"/>
        <w:rPr>
          <w:i/>
          <w:iCs/>
          <w:color w:val="auto"/>
          <w:sz w:val="16"/>
          <w:szCs w:val="16"/>
        </w:rPr>
      </w:pPr>
      <w:r w:rsidRPr="008E78CF">
        <w:rPr>
          <w:i/>
          <w:iCs/>
          <w:noProof/>
          <w:color w:val="auto"/>
          <w:sz w:val="16"/>
          <w:szCs w:val="16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46F4D8" wp14:editId="425FE665">
                <wp:simplePos x="0" y="0"/>
                <wp:positionH relativeFrom="column">
                  <wp:posOffset>0</wp:posOffset>
                </wp:positionH>
                <wp:positionV relativeFrom="paragraph">
                  <wp:posOffset>2866390</wp:posOffset>
                </wp:positionV>
                <wp:extent cx="6572250" cy="1404620"/>
                <wp:effectExtent l="0" t="0" r="19050" b="2413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C65B3" w14:textId="77777777" w:rsidR="00C174A8" w:rsidRPr="008E78CF" w:rsidRDefault="00C174A8" w:rsidP="00C174A8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8E78CF">
                              <w:rPr>
                                <w:b/>
                                <w:bCs/>
                              </w:rPr>
                              <w:t>UWAGA</w:t>
                            </w:r>
                          </w:p>
                          <w:p w14:paraId="6363C1CC" w14:textId="6AB0BBF2" w:rsidR="003A2874" w:rsidRDefault="00C174A8" w:rsidP="00C174A8">
                            <w:pPr>
                              <w:jc w:val="center"/>
                            </w:pPr>
                            <w:r>
                              <w:t xml:space="preserve">Końcowe 10 minut ostatnich zajęć w bloku/semestrze/roku należy przeznaczyć na wypełnienie przez studentów </w:t>
                            </w:r>
                            <w:r>
                              <w:br/>
                              <w:t>Ankiety Oceny Zajęć i Nauczycieli Akademickich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46F4D8" id="_x0000_s1027" type="#_x0000_t202" style="position:absolute;margin-left:0;margin-top:225.7pt;width:517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">
                <v:textbox style="mso-fit-shape-to-text:t">
                  <w:txbxContent>
                    <w:p w14:paraId="6ABC65B3" w14:textId="77777777" w:rsidR="00C174A8" w:rsidRPr="008E78CF" w:rsidRDefault="00C174A8" w:rsidP="00C174A8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8E78CF">
                        <w:rPr>
                          <w:b/>
                          <w:bCs/>
                        </w:rPr>
                        <w:t>UWAGA</w:t>
                      </w:r>
                    </w:p>
                    <w:p w14:paraId="6363C1CC" w14:textId="6AB0BBF2" w:rsidR="003A2874" w:rsidRDefault="00C174A8" w:rsidP="00C174A8">
                      <w:pPr>
                        <w:jc w:val="center"/>
                      </w:pPr>
                      <w:r>
                        <w:t xml:space="preserve">Końcowe 10 minut ostatnich zajęć w bloku/semestrze/roku należy przeznaczyć na wypełnienie przez studentów </w:t>
                      </w:r>
                      <w:r>
                        <w:br/>
                        <w:t>Ankiety Oceny Zajęć i Nauczycieli Akademickich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016D9" w:rsidRPr="00A3096F">
      <w:headerReference w:type="default" r:id="rId13"/>
      <w:footerReference w:type="even" r:id="rId14"/>
      <w:footerReference w:type="default" r:id="rId15"/>
      <w:footerReference w:type="first" r:id="rId16"/>
      <w:pgSz w:w="11906" w:h="16838"/>
      <w:pgMar w:top="1141" w:right="874" w:bottom="1451" w:left="850" w:header="708" w:footer="8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7AE94" w14:textId="77777777" w:rsidR="003942E8" w:rsidRDefault="003942E8">
      <w:pPr>
        <w:spacing w:after="0" w:line="240" w:lineRule="auto"/>
      </w:pPr>
      <w:r>
        <w:separator/>
      </w:r>
    </w:p>
  </w:endnote>
  <w:endnote w:type="continuationSeparator" w:id="0">
    <w:p w14:paraId="4D41478C" w14:textId="77777777" w:rsidR="003942E8" w:rsidRDefault="00394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A245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EC44D61" wp14:editId="3BD959C1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56" name="Group 362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57" name="Shape 3625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56" style="width:510.24pt;height:0.75pt;position:absolute;mso-position-horizontal-relative:page;mso-position-horizontal:absolute;margin-left:42.52pt;mso-position-vertical-relative:page;margin-top:787.323pt;" coordsize="64800,95">
              <v:shape id="Shape 3625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BFB2" w14:textId="22BBFB36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5520F3" wp14:editId="08DDC9F8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46" name="Group 362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47" name="Shape 3624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46" style="width:510.24pt;height:0.75pt;position:absolute;mso-position-horizontal-relative:page;mso-position-horizontal:absolute;margin-left:42.52pt;mso-position-vertical-relative:page;margin-top:787.323pt;" coordsize="64800,95">
              <v:shape id="Shape 3624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D928FC" w:rsidRPr="00D928FC">
      <w:rPr>
        <w:noProof/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 w:rsidR="00D928FC" w:rsidRPr="00D928FC">
        <w:rPr>
          <w:noProof/>
          <w:sz w:val="22"/>
        </w:rPr>
        <w:t>5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6C333" w14:textId="77777777" w:rsidR="00181CEC" w:rsidRDefault="00181CEC">
    <w:pPr>
      <w:spacing w:after="0" w:line="259" w:lineRule="auto"/>
      <w:ind w:left="0" w:right="-23" w:firstLine="0"/>
      <w:jc w:val="righ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3F99F1B5" wp14:editId="0FDA7297">
              <wp:simplePos x="0" y="0"/>
              <wp:positionH relativeFrom="page">
                <wp:posOffset>540004</wp:posOffset>
              </wp:positionH>
              <wp:positionV relativeFrom="page">
                <wp:posOffset>9998996</wp:posOffset>
              </wp:positionV>
              <wp:extent cx="6480049" cy="9525"/>
              <wp:effectExtent l="0" t="0" r="0" b="0"/>
              <wp:wrapSquare wrapText="bothSides"/>
              <wp:docPr id="36236" name="Group 362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0049" cy="9525"/>
                        <a:chOff x="0" y="0"/>
                        <a:chExt cx="6480049" cy="9525"/>
                      </a:xfrm>
                    </wpg:grpSpPr>
                    <wps:wsp>
                      <wps:cNvPr id="36237" name="Shape 36237"/>
                      <wps:cNvSpPr/>
                      <wps:spPr>
                        <a:xfrm>
                          <a:off x="0" y="0"/>
                          <a:ext cx="6480049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80049">
                              <a:moveTo>
                                <a:pt x="648004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AAAAAA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6236" style="width:510.24pt;height:0.75pt;position:absolute;mso-position-horizontal-relative:page;mso-position-horizontal:absolute;margin-left:42.52pt;mso-position-vertical-relative:page;margin-top:787.323pt;" coordsize="64800,95">
              <v:shape id="Shape 36237" style="position:absolute;width:64800;height:0;left:0;top:0;" coordsize="6480049,0" path="m6480049,0l0,0">
                <v:stroke weight="0.75pt" endcap="flat" joinstyle="miter" miterlimit="10" on="true" color="#aaaaaa"/>
                <v:fill on="false" color="#000000" opacity="0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/ </w:t>
    </w:r>
    <w:fldSimple w:instr=" NUMPAGES   \* MERGEFORMAT ">
      <w:r>
        <w:rPr>
          <w:sz w:val="22"/>
        </w:rPr>
        <w:t>11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63567" w14:textId="77777777" w:rsidR="003942E8" w:rsidRDefault="003942E8">
      <w:pPr>
        <w:spacing w:after="0" w:line="240" w:lineRule="auto"/>
      </w:pPr>
      <w:r>
        <w:separator/>
      </w:r>
    </w:p>
  </w:footnote>
  <w:footnote w:type="continuationSeparator" w:id="0">
    <w:p w14:paraId="21FE7515" w14:textId="77777777" w:rsidR="003942E8" w:rsidRDefault="00394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A168C" w14:textId="7F957B1C" w:rsidR="00C174A8" w:rsidRPr="00242454" w:rsidRDefault="00C174A8" w:rsidP="00C174A8">
    <w:pPr>
      <w:ind w:firstLine="2684"/>
      <w:jc w:val="right"/>
      <w:rPr>
        <w:rFonts w:ascii="Arial" w:eastAsia="Arial" w:hAnsi="Arial" w:cs="Arial"/>
        <w:b/>
        <w:i/>
        <w:sz w:val="16"/>
      </w:rPr>
    </w:pPr>
    <w:r w:rsidRPr="00242454">
      <w:rPr>
        <w:rFonts w:ascii="Arial" w:eastAsia="Arial" w:hAnsi="Arial" w:cs="Arial"/>
        <w:b/>
        <w:i/>
        <w:sz w:val="16"/>
      </w:rPr>
      <w:t xml:space="preserve">Załącznik nr </w:t>
    </w:r>
    <w:r>
      <w:rPr>
        <w:rFonts w:ascii="Arial" w:eastAsia="Arial" w:hAnsi="Arial" w:cs="Arial"/>
        <w:b/>
        <w:i/>
        <w:sz w:val="16"/>
      </w:rPr>
      <w:t>1</w:t>
    </w:r>
    <w:r w:rsidRPr="00242454">
      <w:rPr>
        <w:rFonts w:ascii="Arial" w:eastAsia="Arial" w:hAnsi="Arial" w:cs="Arial"/>
        <w:b/>
        <w:i/>
        <w:sz w:val="16"/>
      </w:rPr>
      <w:t xml:space="preserve"> do zarządzenia nr ___/2023 Rektora WUM z dnia _________2023 r.</w:t>
    </w:r>
  </w:p>
  <w:p w14:paraId="4A4FB733" w14:textId="77777777" w:rsidR="00C174A8" w:rsidRDefault="00C174A8" w:rsidP="00C174A8">
    <w:pPr>
      <w:ind w:firstLine="2684"/>
      <w:jc w:val="center"/>
      <w:rPr>
        <w:rFonts w:ascii="Arial" w:eastAsia="Arial" w:hAnsi="Arial" w:cs="Arial"/>
        <w:i/>
        <w:sz w:val="16"/>
      </w:rPr>
    </w:pPr>
  </w:p>
  <w:p w14:paraId="6F33FE29" w14:textId="4CEFBAA8" w:rsidR="00C174A8" w:rsidRDefault="00C174A8" w:rsidP="00C174A8">
    <w:pPr>
      <w:ind w:firstLine="2684"/>
      <w:jc w:val="right"/>
      <w:rPr>
        <w:rFonts w:ascii="Arial" w:hAnsi="Arial" w:cs="Arial"/>
        <w:i/>
        <w:iCs/>
        <w:sz w:val="16"/>
        <w:szCs w:val="16"/>
      </w:rPr>
    </w:pPr>
    <w:r w:rsidRPr="009E635F">
      <w:rPr>
        <w:rFonts w:ascii="Arial" w:eastAsia="Arial" w:hAnsi="Arial" w:cs="Arial"/>
        <w:i/>
        <w:sz w:val="16"/>
      </w:rPr>
      <w:t xml:space="preserve">Załącznik nr </w:t>
    </w:r>
    <w:r>
      <w:rPr>
        <w:rFonts w:ascii="Arial" w:eastAsia="Arial" w:hAnsi="Arial" w:cs="Arial"/>
        <w:i/>
        <w:sz w:val="16"/>
      </w:rPr>
      <w:t>2</w:t>
    </w:r>
    <w:r w:rsidRPr="009E635F">
      <w:rPr>
        <w:rFonts w:ascii="Arial" w:eastAsia="Arial" w:hAnsi="Arial" w:cs="Arial"/>
        <w:i/>
        <w:sz w:val="16"/>
      </w:rPr>
      <w:t xml:space="preserve"> do </w:t>
    </w:r>
    <w:r>
      <w:rPr>
        <w:rFonts w:ascii="Arial" w:hAnsi="Arial" w:cs="Arial"/>
        <w:i/>
        <w:iCs/>
        <w:sz w:val="16"/>
        <w:szCs w:val="16"/>
      </w:rPr>
      <w:t>P</w:t>
    </w:r>
    <w:r w:rsidRPr="00056A6F">
      <w:rPr>
        <w:rFonts w:ascii="Arial" w:hAnsi="Arial" w:cs="Arial"/>
        <w:i/>
        <w:iCs/>
        <w:sz w:val="16"/>
        <w:szCs w:val="16"/>
      </w:rPr>
      <w:t>rocedury opracowywania i okresowego przeglądu programów kształcenia</w:t>
    </w:r>
  </w:p>
  <w:p w14:paraId="38AA548B" w14:textId="77777777" w:rsidR="00C174A8" w:rsidRDefault="00C174A8" w:rsidP="00C174A8">
    <w:pPr>
      <w:ind w:firstLine="2684"/>
      <w:jc w:val="right"/>
      <w:rPr>
        <w:rFonts w:ascii="Arial" w:eastAsia="Arial" w:hAnsi="Arial" w:cs="Arial"/>
        <w:i/>
        <w:sz w:val="16"/>
      </w:rPr>
    </w:pPr>
    <w:r>
      <w:rPr>
        <w:rFonts w:ascii="Arial" w:eastAsia="Arial" w:hAnsi="Arial" w:cs="Arial"/>
        <w:i/>
        <w:sz w:val="16"/>
      </w:rPr>
      <w:t xml:space="preserve">stanowiącej załącznik do </w:t>
    </w:r>
    <w:r w:rsidRPr="009E635F">
      <w:rPr>
        <w:rFonts w:ascii="Arial" w:eastAsia="Arial" w:hAnsi="Arial" w:cs="Arial"/>
        <w:i/>
        <w:sz w:val="16"/>
      </w:rPr>
      <w:t xml:space="preserve">zarządzenia nr </w:t>
    </w:r>
    <w:r>
      <w:rPr>
        <w:rFonts w:ascii="Arial" w:eastAsia="Arial" w:hAnsi="Arial" w:cs="Arial"/>
        <w:i/>
        <w:sz w:val="16"/>
      </w:rPr>
      <w:t>91/2014</w:t>
    </w:r>
    <w:r w:rsidRPr="009E635F">
      <w:rPr>
        <w:rFonts w:ascii="Arial" w:eastAsia="Arial" w:hAnsi="Arial" w:cs="Arial"/>
        <w:i/>
        <w:sz w:val="16"/>
      </w:rPr>
      <w:t xml:space="preserve"> Rektora WUM z dnia </w:t>
    </w:r>
    <w:r>
      <w:rPr>
        <w:rFonts w:ascii="Arial" w:eastAsia="Arial" w:hAnsi="Arial" w:cs="Arial"/>
        <w:i/>
        <w:sz w:val="16"/>
      </w:rPr>
      <w:t>22.12</w:t>
    </w:r>
    <w:r w:rsidRPr="009E635F">
      <w:rPr>
        <w:rFonts w:ascii="Arial" w:eastAsia="Arial" w:hAnsi="Arial" w:cs="Arial"/>
        <w:i/>
        <w:sz w:val="16"/>
      </w:rPr>
      <w:t>.20</w:t>
    </w:r>
    <w:r>
      <w:rPr>
        <w:rFonts w:ascii="Arial" w:eastAsia="Arial" w:hAnsi="Arial" w:cs="Arial"/>
        <w:i/>
        <w:sz w:val="16"/>
      </w:rPr>
      <w:t>20</w:t>
    </w:r>
    <w:r w:rsidRPr="009E635F">
      <w:rPr>
        <w:rFonts w:ascii="Arial" w:eastAsia="Arial" w:hAnsi="Arial" w:cs="Arial"/>
        <w:i/>
        <w:sz w:val="16"/>
      </w:rPr>
      <w:t xml:space="preserve"> r. </w:t>
    </w:r>
  </w:p>
  <w:p w14:paraId="797A36D4" w14:textId="77777777" w:rsidR="00C174A8" w:rsidRPr="00056A6F" w:rsidRDefault="00C174A8" w:rsidP="00C174A8">
    <w:pPr>
      <w:ind w:firstLine="2684"/>
      <w:jc w:val="right"/>
      <w:rPr>
        <w:sz w:val="22"/>
      </w:rPr>
    </w:pPr>
    <w:r>
      <w:rPr>
        <w:rFonts w:ascii="Arial" w:eastAsia="Arial" w:hAnsi="Arial" w:cs="Arial"/>
        <w:i/>
        <w:sz w:val="16"/>
      </w:rPr>
      <w:t>zm. zarządzeniem nr 42/2020 Rektora WUM z dnia 5.03.2020 r.</w:t>
    </w:r>
  </w:p>
  <w:p w14:paraId="2E12FFD2" w14:textId="77777777" w:rsidR="009E635F" w:rsidRDefault="009E635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8750B"/>
    <w:multiLevelType w:val="hybridMultilevel"/>
    <w:tmpl w:val="B6F69F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936ED"/>
    <w:multiLevelType w:val="hybridMultilevel"/>
    <w:tmpl w:val="E056DA10"/>
    <w:lvl w:ilvl="0" w:tplc="49E0AC9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50F03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000CE"/>
    <w:multiLevelType w:val="hybridMultilevel"/>
    <w:tmpl w:val="0BF0702A"/>
    <w:lvl w:ilvl="0" w:tplc="1A80ED88">
      <w:start w:val="1"/>
      <w:numFmt w:val="lowerLetter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A779F"/>
    <w:multiLevelType w:val="hybridMultilevel"/>
    <w:tmpl w:val="DEEE0C2C"/>
    <w:lvl w:ilvl="0" w:tplc="6248C0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7467C0"/>
    <w:multiLevelType w:val="hybridMultilevel"/>
    <w:tmpl w:val="5F943EAC"/>
    <w:lvl w:ilvl="0" w:tplc="B0F6454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90A3B"/>
    <w:multiLevelType w:val="hybridMultilevel"/>
    <w:tmpl w:val="B6F69F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F37DD"/>
    <w:multiLevelType w:val="hybridMultilevel"/>
    <w:tmpl w:val="0A9692BA"/>
    <w:lvl w:ilvl="0" w:tplc="C90A3566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62360">
    <w:abstractNumId w:val="5"/>
  </w:num>
  <w:num w:numId="2" w16cid:durableId="2050952466">
    <w:abstractNumId w:val="4"/>
  </w:num>
  <w:num w:numId="3" w16cid:durableId="1419667679">
    <w:abstractNumId w:val="2"/>
  </w:num>
  <w:num w:numId="4" w16cid:durableId="1675377709">
    <w:abstractNumId w:val="0"/>
  </w:num>
  <w:num w:numId="5" w16cid:durableId="758871864">
    <w:abstractNumId w:val="7"/>
  </w:num>
  <w:num w:numId="6" w16cid:durableId="972176015">
    <w:abstractNumId w:val="6"/>
  </w:num>
  <w:num w:numId="7" w16cid:durableId="339087387">
    <w:abstractNumId w:val="3"/>
  </w:num>
  <w:num w:numId="8" w16cid:durableId="371002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5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rcwNzEyNzE0MDY1sjBW0lEKTi0uzszPAymwqAUAqyhBzywAAAA="/>
  </w:docVars>
  <w:rsids>
    <w:rsidRoot w:val="006C524C"/>
    <w:rsid w:val="00014630"/>
    <w:rsid w:val="000204B8"/>
    <w:rsid w:val="00042B01"/>
    <w:rsid w:val="000851DA"/>
    <w:rsid w:val="000A61A5"/>
    <w:rsid w:val="000C639F"/>
    <w:rsid w:val="000D6FFA"/>
    <w:rsid w:val="000E7357"/>
    <w:rsid w:val="001011F1"/>
    <w:rsid w:val="00133592"/>
    <w:rsid w:val="00141A71"/>
    <w:rsid w:val="00160769"/>
    <w:rsid w:val="00181CEC"/>
    <w:rsid w:val="001B028B"/>
    <w:rsid w:val="001C78B8"/>
    <w:rsid w:val="001E63CB"/>
    <w:rsid w:val="001F028B"/>
    <w:rsid w:val="002066C4"/>
    <w:rsid w:val="00231343"/>
    <w:rsid w:val="002453B1"/>
    <w:rsid w:val="002A1E8B"/>
    <w:rsid w:val="002C4195"/>
    <w:rsid w:val="002F39FE"/>
    <w:rsid w:val="002F3B26"/>
    <w:rsid w:val="00335870"/>
    <w:rsid w:val="0035040A"/>
    <w:rsid w:val="00366F44"/>
    <w:rsid w:val="00384C54"/>
    <w:rsid w:val="003942E8"/>
    <w:rsid w:val="003A2874"/>
    <w:rsid w:val="003C0ADA"/>
    <w:rsid w:val="003C1FBD"/>
    <w:rsid w:val="003C3DED"/>
    <w:rsid w:val="003F16B9"/>
    <w:rsid w:val="003F4930"/>
    <w:rsid w:val="003F4B3A"/>
    <w:rsid w:val="00417C37"/>
    <w:rsid w:val="00422398"/>
    <w:rsid w:val="00427F40"/>
    <w:rsid w:val="004448F5"/>
    <w:rsid w:val="00463184"/>
    <w:rsid w:val="00470E8F"/>
    <w:rsid w:val="0047447E"/>
    <w:rsid w:val="00476558"/>
    <w:rsid w:val="00477321"/>
    <w:rsid w:val="004814C4"/>
    <w:rsid w:val="004D358D"/>
    <w:rsid w:val="004E0AC6"/>
    <w:rsid w:val="005524DE"/>
    <w:rsid w:val="005626AB"/>
    <w:rsid w:val="005944D4"/>
    <w:rsid w:val="005E57F8"/>
    <w:rsid w:val="0064087A"/>
    <w:rsid w:val="00674220"/>
    <w:rsid w:val="00682683"/>
    <w:rsid w:val="006948B8"/>
    <w:rsid w:val="006A2068"/>
    <w:rsid w:val="006A442B"/>
    <w:rsid w:val="006B012B"/>
    <w:rsid w:val="006C524C"/>
    <w:rsid w:val="006D018B"/>
    <w:rsid w:val="00724BB4"/>
    <w:rsid w:val="00724F33"/>
    <w:rsid w:val="00732CF5"/>
    <w:rsid w:val="00792FD5"/>
    <w:rsid w:val="007C10F0"/>
    <w:rsid w:val="00820573"/>
    <w:rsid w:val="008604B1"/>
    <w:rsid w:val="00861D21"/>
    <w:rsid w:val="008A2F0E"/>
    <w:rsid w:val="008C6198"/>
    <w:rsid w:val="008E592D"/>
    <w:rsid w:val="00900EC6"/>
    <w:rsid w:val="00901188"/>
    <w:rsid w:val="00940165"/>
    <w:rsid w:val="00960024"/>
    <w:rsid w:val="009B62DF"/>
    <w:rsid w:val="009E635F"/>
    <w:rsid w:val="009F02DD"/>
    <w:rsid w:val="009F6016"/>
    <w:rsid w:val="00A3096F"/>
    <w:rsid w:val="00A4119B"/>
    <w:rsid w:val="00A42ACC"/>
    <w:rsid w:val="00A63CE6"/>
    <w:rsid w:val="00A74720"/>
    <w:rsid w:val="00AD2F54"/>
    <w:rsid w:val="00B15A66"/>
    <w:rsid w:val="00B35FB5"/>
    <w:rsid w:val="00B5341A"/>
    <w:rsid w:val="00B5568B"/>
    <w:rsid w:val="00B64842"/>
    <w:rsid w:val="00B70554"/>
    <w:rsid w:val="00B8221A"/>
    <w:rsid w:val="00B93718"/>
    <w:rsid w:val="00BB23E6"/>
    <w:rsid w:val="00BD7813"/>
    <w:rsid w:val="00BF74E9"/>
    <w:rsid w:val="00BF7BFD"/>
    <w:rsid w:val="00C01834"/>
    <w:rsid w:val="00C174A8"/>
    <w:rsid w:val="00C24D59"/>
    <w:rsid w:val="00C579EC"/>
    <w:rsid w:val="00C90226"/>
    <w:rsid w:val="00C92ECE"/>
    <w:rsid w:val="00CA3ACF"/>
    <w:rsid w:val="00CC1309"/>
    <w:rsid w:val="00D10E79"/>
    <w:rsid w:val="00D320E0"/>
    <w:rsid w:val="00D56CEB"/>
    <w:rsid w:val="00D63FF3"/>
    <w:rsid w:val="00D64695"/>
    <w:rsid w:val="00D906ED"/>
    <w:rsid w:val="00D928FC"/>
    <w:rsid w:val="00D93A54"/>
    <w:rsid w:val="00DF679B"/>
    <w:rsid w:val="00E16828"/>
    <w:rsid w:val="00E317BD"/>
    <w:rsid w:val="00E55362"/>
    <w:rsid w:val="00E6064C"/>
    <w:rsid w:val="00E817B4"/>
    <w:rsid w:val="00EA4CFC"/>
    <w:rsid w:val="00EB4E6F"/>
    <w:rsid w:val="00EC7944"/>
    <w:rsid w:val="00EE535C"/>
    <w:rsid w:val="00EE6DD6"/>
    <w:rsid w:val="00F016D9"/>
    <w:rsid w:val="00F036FA"/>
    <w:rsid w:val="00F038E0"/>
    <w:rsid w:val="00F2428E"/>
    <w:rsid w:val="00FC2D6C"/>
    <w:rsid w:val="00FC49D8"/>
    <w:rsid w:val="00FD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E0168"/>
  <w15:docId w15:val="{B253D671-459F-42F0-BD11-FB17629D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6FA"/>
    <w:pPr>
      <w:spacing w:after="3" w:line="265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1"/>
      <w:ind w:left="3660" w:hanging="10"/>
      <w:jc w:val="center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152" w:line="265" w:lineRule="auto"/>
      <w:ind w:left="10" w:hanging="10"/>
      <w:outlineLvl w:val="1"/>
    </w:pPr>
    <w:rPr>
      <w:rFonts w:ascii="Calibri" w:eastAsia="Calibri" w:hAnsi="Calibri" w:cs="Calibri"/>
      <w:b/>
      <w:color w:val="000000"/>
      <w:sz w:val="1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631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18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D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4D5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4D59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D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D59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D59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D59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9E63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E635F"/>
    <w:rPr>
      <w:rFonts w:ascii="Calibri" w:eastAsia="Calibri" w:hAnsi="Calibri" w:cs="Calibri"/>
      <w:color w:val="000000"/>
      <w:sz w:val="18"/>
    </w:rPr>
  </w:style>
  <w:style w:type="paragraph" w:styleId="Akapitzlist">
    <w:name w:val="List Paragraph"/>
    <w:basedOn w:val="Normalny"/>
    <w:uiPriority w:val="99"/>
    <w:qFormat/>
    <w:rsid w:val="00C92ECE"/>
    <w:pPr>
      <w:ind w:left="720"/>
      <w:contextualSpacing/>
    </w:pPr>
  </w:style>
  <w:style w:type="paragraph" w:customStyle="1" w:styleId="Default">
    <w:name w:val="Default"/>
    <w:rsid w:val="001C78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6318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C4195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FC4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artyna.wrobel@wum.edu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sl@wum.edu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jadwiga.turlo@wum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tyna.wrobel@wum.edu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05569-84C7-4A25-9B2F-9DAE02A54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2144</Words>
  <Characters>12864</Characters>
  <Application>Microsoft Office Word</Application>
  <DocSecurity>0</DocSecurity>
  <Lines>107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Anatomia z embriologią</vt:lpstr>
    </vt:vector>
  </TitlesOfParts>
  <Company/>
  <LinksUpToDate>false</LinksUpToDate>
  <CharactersWithSpaces>14979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Anatomia z embriologią</dc:title>
  <dc:subject/>
  <dc:creator>Maksymilian Radzimirski</dc:creator>
  <cp:keywords/>
  <cp:lastModifiedBy>Martyna Wróbel</cp:lastModifiedBy>
  <cp:revision>5</cp:revision>
  <cp:lastPrinted>2020-02-05T09:19:00Z</cp:lastPrinted>
  <dcterms:created xsi:type="dcterms:W3CDTF">2026-06-15T10:58:00Z</dcterms:created>
  <dcterms:modified xsi:type="dcterms:W3CDTF">2026-06-15T11:16:00Z</dcterms:modified>
</cp:coreProperties>
</file>