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07B64FEE">
                <wp:simplePos x="0" y="0"/>
                <wp:positionH relativeFrom="column">
                  <wp:posOffset>1654810</wp:posOffset>
                </wp:positionH>
                <wp:positionV relativeFrom="paragraph">
                  <wp:posOffset>379730</wp:posOffset>
                </wp:positionV>
                <wp:extent cx="4171950" cy="982980"/>
                <wp:effectExtent l="0" t="0" r="1905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E846" w14:textId="52FEBCBD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Farmacja Przemysłowa </w:t>
                            </w:r>
                          </w:p>
                          <w:p w14:paraId="475F91E7" w14:textId="4782FA99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i Biotechnologia Farmaceutyczna</w:t>
                            </w:r>
                          </w:p>
                          <w:p w14:paraId="31C6641C" w14:textId="442E3F6E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Fakultatywny blok programowy</w:t>
                            </w:r>
                            <w:r w:rsidR="00513362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 – 2c</w:t>
                            </w:r>
                          </w:p>
                          <w:p w14:paraId="7ADCBDD1" w14:textId="77777777" w:rsidR="00513362" w:rsidRDefault="00513362" w:rsidP="00513362">
                            <w:pPr>
                              <w:ind w:left="0" w:firstLine="0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0.3pt;margin-top:29.9pt;width:328.5pt;height:7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">
                <v:textbox>
                  <w:txbxContent>
                    <w:p w14:paraId="70B2E846" w14:textId="52FEBCBD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Farmacja Przemysłowa </w:t>
                      </w:r>
                    </w:p>
                    <w:p w14:paraId="475F91E7" w14:textId="4782FA99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i Biotechnologia Farmaceutyczna</w:t>
                      </w:r>
                    </w:p>
                    <w:p w14:paraId="31C6641C" w14:textId="442E3F6E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Fakultatywny blok programowy</w:t>
                      </w:r>
                      <w:r w:rsidR="00513362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 – 2c</w:t>
                      </w:r>
                    </w:p>
                    <w:p w14:paraId="7ADCBDD1" w14:textId="77777777" w:rsidR="00513362" w:rsidRDefault="00513362" w:rsidP="00513362">
                      <w:pPr>
                        <w:ind w:left="0" w:firstLine="0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71A7C200">
            <wp:extent cx="1276350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C92ECE">
        <w:trPr>
          <w:trHeight w:val="634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2BB0B35" w14:textId="60F719F6" w:rsidR="00470E8F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A9D1BC" w14:textId="199AF8F7" w:rsidR="00470E8F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202</w:t>
            </w:r>
            <w:r w:rsidR="004A5150">
              <w:rPr>
                <w:color w:val="auto"/>
              </w:rPr>
              <w:t>6</w:t>
            </w:r>
            <w:r w:rsidRPr="00F47FE6">
              <w:rPr>
                <w:color w:val="auto"/>
              </w:rPr>
              <w:t>/202</w:t>
            </w:r>
            <w:r w:rsidR="004A5150">
              <w:rPr>
                <w:color w:val="auto"/>
              </w:rPr>
              <w:t>7</w:t>
            </w:r>
          </w:p>
        </w:tc>
      </w:tr>
      <w:tr w:rsidR="00C01834" w:rsidRPr="00C01834" w14:paraId="20267CE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8C0DB3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376478AF" w:rsidR="00C01834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Farmaceutyczny</w:t>
            </w:r>
          </w:p>
        </w:tc>
      </w:tr>
      <w:tr w:rsidR="00C01834" w:rsidRPr="00C01834" w14:paraId="4E6AAF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928F11" w14:textId="429E2B97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6988D09F" w:rsidR="00C01834" w:rsidRPr="00F47FE6" w:rsidRDefault="004A515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</w:t>
            </w:r>
            <w:r w:rsidR="009B60C9" w:rsidRPr="00F47FE6">
              <w:rPr>
                <w:color w:val="auto"/>
              </w:rPr>
              <w:t>armacja</w:t>
            </w:r>
          </w:p>
        </w:tc>
      </w:tr>
      <w:tr w:rsidR="00C01834" w:rsidRPr="00C01834" w14:paraId="183C2E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E58CE0" w14:textId="275ED057" w:rsidR="00C01834" w:rsidRPr="00C01834" w:rsidRDefault="00470E8F" w:rsidP="001E741F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  <w:r w:rsidR="00A63CE6">
              <w:rPr>
                <w:b/>
                <w:color w:val="auto"/>
              </w:rPr>
              <w:t xml:space="preserve"> </w:t>
            </w:r>
            <w:r w:rsidR="00A63CE6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19843F28" w:rsidR="00C01834" w:rsidRPr="00F47FE6" w:rsidRDefault="009B60C9" w:rsidP="00F47FE6">
            <w:pPr>
              <w:spacing w:after="0" w:line="259" w:lineRule="auto"/>
              <w:ind w:left="0" w:right="-351" w:firstLine="0"/>
              <w:rPr>
                <w:color w:val="auto"/>
              </w:rPr>
            </w:pPr>
            <w:r w:rsidRPr="00F47FE6">
              <w:rPr>
                <w:color w:val="auto"/>
              </w:rPr>
              <w:t>nauki farmaceutyczne</w:t>
            </w:r>
          </w:p>
        </w:tc>
      </w:tr>
      <w:tr w:rsidR="00C01834" w:rsidRPr="00C01834" w14:paraId="71F9ED4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7DA94C1" w14:textId="7B6B4E94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7A7B87F2" w:rsidR="00C01834" w:rsidRPr="00F47FE6" w:rsidRDefault="004A515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P</w:t>
            </w:r>
            <w:r w:rsidR="004F00D0" w:rsidRPr="00F47FE6">
              <w:rPr>
                <w:color w:val="auto"/>
              </w:rPr>
              <w:t>raktyczny</w:t>
            </w:r>
          </w:p>
        </w:tc>
      </w:tr>
      <w:tr w:rsidR="00C01834" w:rsidRPr="00C01834" w14:paraId="75BB47C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0FFA7C" w14:textId="5EB26DB6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  <w:r w:rsidR="006D018B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710FB36A" w:rsidR="00C01834" w:rsidRPr="00F47FE6" w:rsidRDefault="00DC5FC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 xml:space="preserve">Studia </w:t>
            </w:r>
            <w:r w:rsidR="009B60C9" w:rsidRPr="00F47FE6">
              <w:rPr>
                <w:color w:val="auto"/>
              </w:rPr>
              <w:t>jednolite magisterskie</w:t>
            </w:r>
          </w:p>
        </w:tc>
      </w:tr>
      <w:tr w:rsidR="00C01834" w:rsidRPr="00C01834" w14:paraId="319D6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BE4017" w14:textId="7E27D952" w:rsidR="00C01834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659CE403" w:rsidR="00C01834" w:rsidRPr="00F47FE6" w:rsidRDefault="004F00D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stacjonarne</w:t>
            </w:r>
          </w:p>
        </w:tc>
      </w:tr>
      <w:tr w:rsidR="00A63CE6" w:rsidRPr="00C01834" w14:paraId="0D560214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E1C320E" w14:textId="77777777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  <w:p w14:paraId="7FBFC8F9" w14:textId="59C928CE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6A7EE7A1" w:rsidR="00A63CE6" w:rsidRPr="00F47FE6" w:rsidRDefault="005D4EB2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fakultatywny</w:t>
            </w:r>
          </w:p>
        </w:tc>
      </w:tr>
      <w:tr w:rsidR="00A63CE6" w:rsidRPr="00C01834" w14:paraId="5858F82D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C4B03F" w14:textId="152F5728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weryfikacji efektów </w:t>
            </w:r>
            <w:r>
              <w:rPr>
                <w:b/>
                <w:color w:val="auto"/>
              </w:rPr>
              <w:br/>
            </w:r>
            <w:r w:rsidRPr="00C01834">
              <w:rPr>
                <w:b/>
                <w:color w:val="auto"/>
              </w:rPr>
              <w:t xml:space="preserve">uczenia 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61F66C3C" w:rsidR="00A63CE6" w:rsidRPr="00F47FE6" w:rsidRDefault="004A515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Z</w:t>
            </w:r>
            <w:r w:rsidR="00901C4D" w:rsidRPr="00F47FE6">
              <w:rPr>
                <w:color w:val="auto"/>
              </w:rPr>
              <w:t>aliczenie</w:t>
            </w:r>
          </w:p>
        </w:tc>
      </w:tr>
      <w:tr w:rsidR="00A63CE6" w:rsidRPr="00913EBF" w14:paraId="4BC9D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673C6C" w14:textId="542F57B9" w:rsidR="00A63CE6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Jednostka/jednostki prowadząca/e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9E887D" w14:textId="38456C74" w:rsidR="008B6235" w:rsidRPr="00F47FE6" w:rsidRDefault="00D976CC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1. </w:t>
            </w:r>
            <w:r w:rsidR="00287E7A" w:rsidRPr="00F47FE6">
              <w:rPr>
                <w:rFonts w:cs="Arial"/>
                <w:iCs/>
                <w:szCs w:val="18"/>
              </w:rPr>
              <w:t>Katedra i Zakład</w:t>
            </w:r>
            <w:r w:rsidRPr="00F47FE6">
              <w:rPr>
                <w:rFonts w:cs="Arial"/>
                <w:iCs/>
                <w:szCs w:val="18"/>
              </w:rPr>
              <w:t xml:space="preserve"> Technologii Leków i Biotechnologii Farmaceutycznej (</w:t>
            </w:r>
            <w:proofErr w:type="spellStart"/>
            <w:r w:rsidRPr="00F47FE6">
              <w:rPr>
                <w:rFonts w:cs="Arial"/>
                <w:iCs/>
                <w:szCs w:val="18"/>
              </w:rPr>
              <w:t>KTLiBF</w:t>
            </w:r>
            <w:proofErr w:type="spellEnd"/>
            <w:r w:rsidRPr="00F47FE6">
              <w:rPr>
                <w:rFonts w:cs="Arial"/>
                <w:iCs/>
                <w:szCs w:val="18"/>
              </w:rPr>
              <w:t>)</w:t>
            </w:r>
          </w:p>
          <w:p w14:paraId="7A87C9FF" w14:textId="2450FD69" w:rsidR="00D976CC" w:rsidRPr="00F47FE6" w:rsidRDefault="008B6235" w:rsidP="00F47FE6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3E415E36" w14:textId="5A73162C" w:rsidR="00CF696B" w:rsidRPr="00F47FE6" w:rsidRDefault="00CF696B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lastRenderedPageBreak/>
              <w:t xml:space="preserve">2. </w:t>
            </w:r>
            <w:r w:rsidR="00287E7A" w:rsidRPr="00F47FE6">
              <w:rPr>
                <w:rFonts w:cs="Arial"/>
                <w:iCs/>
                <w:color w:val="auto"/>
                <w:szCs w:val="18"/>
              </w:rPr>
              <w:t>Sieć Badawcza Łukasiewicz – Instytut Chemii Przemysłowej imienia Profesora Ignacego Mościckiego w Warszawie (</w:t>
            </w:r>
            <w:proofErr w:type="spellStart"/>
            <w:r w:rsidR="00287E7A" w:rsidRPr="00F47FE6">
              <w:rPr>
                <w:rFonts w:cs="Arial"/>
                <w:iCs/>
                <w:color w:val="auto"/>
                <w:szCs w:val="18"/>
              </w:rPr>
              <w:t>IChP</w:t>
            </w:r>
            <w:proofErr w:type="spellEnd"/>
            <w:r w:rsidR="00287E7A" w:rsidRPr="00F47FE6">
              <w:rPr>
                <w:rFonts w:cs="Arial"/>
                <w:iCs/>
                <w:color w:val="auto"/>
                <w:szCs w:val="18"/>
              </w:rPr>
              <w:t>)</w:t>
            </w:r>
            <w:r w:rsidRPr="00F47FE6">
              <w:rPr>
                <w:rFonts w:cs="Arial"/>
                <w:iCs/>
                <w:color w:val="auto"/>
                <w:szCs w:val="18"/>
              </w:rPr>
              <w:t>,</w:t>
            </w:r>
            <w:r w:rsidR="003F04D5" w:rsidRPr="00F47FE6">
              <w:rPr>
                <w:rFonts w:cs="Arial"/>
                <w:iCs/>
                <w:color w:val="auto"/>
                <w:szCs w:val="18"/>
              </w:rPr>
              <w:t xml:space="preserve"> Dział Półtechnik (</w:t>
            </w:r>
            <w:proofErr w:type="spellStart"/>
            <w:r w:rsidR="003F04D5" w:rsidRPr="00F47FE6">
              <w:rPr>
                <w:rFonts w:cs="Arial"/>
                <w:iCs/>
                <w:color w:val="auto"/>
                <w:szCs w:val="18"/>
              </w:rPr>
              <w:t>IChP</w:t>
            </w:r>
            <w:proofErr w:type="spellEnd"/>
            <w:r w:rsidR="003F04D5" w:rsidRPr="00F47FE6">
              <w:rPr>
                <w:rFonts w:cs="Arial"/>
                <w:iCs/>
                <w:color w:val="auto"/>
                <w:szCs w:val="18"/>
              </w:rPr>
              <w:t xml:space="preserve">-DP), Dział </w:t>
            </w:r>
            <w:proofErr w:type="spellStart"/>
            <w:r w:rsidR="003F04D5" w:rsidRPr="00F47FE6">
              <w:rPr>
                <w:rFonts w:cs="Arial"/>
                <w:iCs/>
                <w:color w:val="auto"/>
                <w:szCs w:val="18"/>
              </w:rPr>
              <w:t>Minisyntez</w:t>
            </w:r>
            <w:proofErr w:type="spellEnd"/>
            <w:r w:rsidR="003F04D5" w:rsidRPr="00F47FE6">
              <w:rPr>
                <w:rFonts w:cs="Arial"/>
                <w:iCs/>
                <w:color w:val="auto"/>
                <w:szCs w:val="18"/>
              </w:rPr>
              <w:t xml:space="preserve"> (</w:t>
            </w:r>
            <w:proofErr w:type="spellStart"/>
            <w:r w:rsidR="003F04D5" w:rsidRPr="00F47FE6">
              <w:rPr>
                <w:rFonts w:cs="Arial"/>
                <w:iCs/>
                <w:color w:val="auto"/>
                <w:szCs w:val="18"/>
              </w:rPr>
              <w:t>IChP</w:t>
            </w:r>
            <w:proofErr w:type="spellEnd"/>
            <w:r w:rsidR="003F04D5" w:rsidRPr="00F47FE6">
              <w:rPr>
                <w:rFonts w:cs="Arial"/>
                <w:iCs/>
                <w:color w:val="auto"/>
                <w:szCs w:val="18"/>
              </w:rPr>
              <w:t>-DM), Grupa Badawcza Farmacji, Chemii Kosmetycznej i Biotechnologii</w:t>
            </w:r>
            <w:r w:rsidRPr="00F47FE6">
              <w:rPr>
                <w:rFonts w:cs="Arial"/>
                <w:iCs/>
                <w:color w:val="auto"/>
                <w:szCs w:val="18"/>
              </w:rPr>
              <w:t xml:space="preserve"> </w:t>
            </w:r>
            <w:r w:rsidR="003F04D5" w:rsidRPr="00F47FE6">
              <w:rPr>
                <w:rFonts w:cs="Arial"/>
                <w:iCs/>
                <w:color w:val="auto"/>
                <w:szCs w:val="18"/>
              </w:rPr>
              <w:t>(</w:t>
            </w:r>
            <w:proofErr w:type="spellStart"/>
            <w:r w:rsidR="003F04D5" w:rsidRPr="00F47FE6">
              <w:rPr>
                <w:rFonts w:cs="Arial"/>
                <w:iCs/>
                <w:color w:val="auto"/>
                <w:szCs w:val="18"/>
              </w:rPr>
              <w:t>IChP-GBFChKiB</w:t>
            </w:r>
            <w:proofErr w:type="spellEnd"/>
            <w:r w:rsidR="003F04D5" w:rsidRPr="00F47FE6">
              <w:rPr>
                <w:rFonts w:cs="Arial"/>
                <w:iCs/>
                <w:color w:val="auto"/>
                <w:szCs w:val="18"/>
              </w:rPr>
              <w:t xml:space="preserve">), </w:t>
            </w:r>
            <w:r w:rsidRPr="00F47FE6">
              <w:rPr>
                <w:rFonts w:cs="Arial"/>
                <w:iCs/>
                <w:color w:val="auto"/>
                <w:szCs w:val="18"/>
              </w:rPr>
              <w:t>Rydygiera 8, 01-793 Warszawa</w:t>
            </w:r>
          </w:p>
          <w:p w14:paraId="0CF3080A" w14:textId="150879C8" w:rsidR="00913EBF" w:rsidRPr="00F47FE6" w:rsidRDefault="00533FED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t>3</w:t>
            </w:r>
            <w:r w:rsidR="00913EBF" w:rsidRPr="00F47FE6">
              <w:rPr>
                <w:rFonts w:cs="Arial"/>
                <w:iCs/>
                <w:color w:val="auto"/>
                <w:szCs w:val="18"/>
              </w:rPr>
              <w:t xml:space="preserve">. </w:t>
            </w:r>
            <w:r w:rsidR="00F90B4A" w:rsidRPr="00F47FE6">
              <w:rPr>
                <w:rFonts w:cs="Arial"/>
                <w:iCs/>
                <w:color w:val="auto"/>
                <w:szCs w:val="18"/>
              </w:rPr>
              <w:t>Narodowy Instytut Leków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>,</w:t>
            </w:r>
            <w:r w:rsidR="00834532" w:rsidRPr="00F47FE6">
              <w:rPr>
                <w:rFonts w:cs="Arial"/>
                <w:iCs/>
                <w:color w:val="auto"/>
                <w:szCs w:val="18"/>
              </w:rPr>
              <w:t xml:space="preserve"> </w:t>
            </w:r>
            <w:r w:rsidR="00F90B4A" w:rsidRPr="00F47FE6">
              <w:rPr>
                <w:rFonts w:cs="Arial"/>
                <w:iCs/>
                <w:color w:val="auto"/>
                <w:szCs w:val="18"/>
              </w:rPr>
              <w:t>Chełmska 30/34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>, 0</w:t>
            </w:r>
            <w:r w:rsidR="00F90B4A" w:rsidRPr="00F47FE6">
              <w:rPr>
                <w:rFonts w:cs="Arial"/>
                <w:iCs/>
                <w:color w:val="auto"/>
                <w:szCs w:val="18"/>
              </w:rPr>
              <w:t>0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>-7</w:t>
            </w:r>
            <w:r w:rsidR="00F90B4A" w:rsidRPr="00F47FE6">
              <w:rPr>
                <w:rFonts w:cs="Arial"/>
                <w:iCs/>
                <w:color w:val="auto"/>
                <w:szCs w:val="18"/>
              </w:rPr>
              <w:t>25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 xml:space="preserve"> Warszawa</w:t>
            </w:r>
            <w:r w:rsidR="00F90B4A" w:rsidRPr="00F47FE6">
              <w:rPr>
                <w:rFonts w:cs="Arial"/>
                <w:iCs/>
                <w:color w:val="auto"/>
                <w:szCs w:val="18"/>
              </w:rPr>
              <w:t xml:space="preserve"> (NIL)</w:t>
            </w:r>
          </w:p>
          <w:p w14:paraId="6288315C" w14:textId="5A5E7954" w:rsidR="00913EBF" w:rsidRPr="00F47FE6" w:rsidRDefault="00533FED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t>4</w:t>
            </w:r>
            <w:r w:rsidR="00913EBF" w:rsidRPr="00F47FE6">
              <w:rPr>
                <w:rFonts w:cs="Arial"/>
                <w:iCs/>
                <w:color w:val="auto"/>
                <w:szCs w:val="18"/>
              </w:rPr>
              <w:t xml:space="preserve">. Gedeon Richter Polska </w:t>
            </w:r>
            <w:r w:rsidR="00EB3FB7" w:rsidRPr="00F47FE6">
              <w:rPr>
                <w:rFonts w:cs="Arial"/>
                <w:iCs/>
                <w:color w:val="auto"/>
                <w:szCs w:val="18"/>
              </w:rPr>
              <w:t>Sp</w:t>
            </w:r>
            <w:r w:rsidR="007366DE" w:rsidRPr="00F47FE6">
              <w:rPr>
                <w:rFonts w:cs="Arial"/>
                <w:iCs/>
                <w:color w:val="auto"/>
                <w:szCs w:val="18"/>
              </w:rPr>
              <w:t>.</w:t>
            </w:r>
            <w:r w:rsidR="00EB3FB7" w:rsidRPr="00F47FE6">
              <w:rPr>
                <w:rFonts w:cs="Arial"/>
                <w:iCs/>
                <w:color w:val="auto"/>
                <w:szCs w:val="18"/>
              </w:rPr>
              <w:t xml:space="preserve"> </w:t>
            </w:r>
            <w:r w:rsidR="0002699A" w:rsidRPr="00F47FE6">
              <w:rPr>
                <w:rFonts w:cs="Arial"/>
                <w:iCs/>
                <w:color w:val="auto"/>
                <w:szCs w:val="18"/>
              </w:rPr>
              <w:t>z</w:t>
            </w:r>
            <w:r w:rsidR="00EB3FB7" w:rsidRPr="00F47FE6">
              <w:rPr>
                <w:rFonts w:cs="Arial"/>
                <w:iCs/>
                <w:color w:val="auto"/>
                <w:szCs w:val="18"/>
              </w:rPr>
              <w:t xml:space="preserve"> o.o. </w:t>
            </w:r>
            <w:r w:rsidR="00913EBF" w:rsidRPr="00F47FE6">
              <w:rPr>
                <w:rFonts w:cs="Arial"/>
                <w:iCs/>
                <w:color w:val="auto"/>
                <w:szCs w:val="18"/>
              </w:rPr>
              <w:t>(GRP)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>,</w:t>
            </w:r>
            <w:r w:rsidR="00742533" w:rsidRPr="00F47FE6">
              <w:rPr>
                <w:rFonts w:cs="Arial"/>
                <w:iCs/>
                <w:color w:val="auto"/>
                <w:szCs w:val="18"/>
              </w:rPr>
              <w:t xml:space="preserve"> Księcia Józefa Poniato</w:t>
            </w:r>
            <w:r w:rsidR="005C0CAE" w:rsidRPr="00F47FE6">
              <w:rPr>
                <w:rFonts w:cs="Arial"/>
                <w:iCs/>
                <w:color w:val="auto"/>
                <w:szCs w:val="18"/>
              </w:rPr>
              <w:t>w</w:t>
            </w:r>
            <w:r w:rsidR="00742533" w:rsidRPr="00F47FE6">
              <w:rPr>
                <w:rFonts w:cs="Arial"/>
                <w:iCs/>
                <w:color w:val="auto"/>
                <w:szCs w:val="18"/>
              </w:rPr>
              <w:t>skiego 5, 05-825 Grodzisk Mazowiecki</w:t>
            </w:r>
          </w:p>
          <w:p w14:paraId="5DBEDF1B" w14:textId="1C912228" w:rsidR="007C4228" w:rsidRPr="00F47FE6" w:rsidRDefault="00215A3B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5</w:t>
            </w:r>
            <w:r w:rsidR="007C4228" w:rsidRPr="00F47FE6">
              <w:rPr>
                <w:rFonts w:cs="Arial"/>
                <w:szCs w:val="18"/>
              </w:rPr>
              <w:t xml:space="preserve">. </w:t>
            </w:r>
            <w:r w:rsidR="0002699A" w:rsidRPr="00F47FE6">
              <w:rPr>
                <w:rFonts w:cs="Arial"/>
                <w:szCs w:val="18"/>
              </w:rPr>
              <w:t>C</w:t>
            </w:r>
            <w:r w:rsidR="0096233C" w:rsidRPr="00F47FE6">
              <w:rPr>
                <w:rFonts w:cs="Arial"/>
                <w:szCs w:val="18"/>
              </w:rPr>
              <w:t>elon</w:t>
            </w:r>
            <w:r w:rsidR="0002699A" w:rsidRPr="00F47FE6">
              <w:rPr>
                <w:rFonts w:cs="Arial"/>
                <w:szCs w:val="18"/>
              </w:rPr>
              <w:t xml:space="preserve"> P</w:t>
            </w:r>
            <w:r w:rsidR="0096233C" w:rsidRPr="00F47FE6">
              <w:rPr>
                <w:rFonts w:cs="Arial"/>
                <w:szCs w:val="18"/>
              </w:rPr>
              <w:t>harma</w:t>
            </w:r>
            <w:r w:rsidR="0002699A" w:rsidRPr="00F47FE6">
              <w:rPr>
                <w:rFonts w:cs="Arial"/>
                <w:szCs w:val="18"/>
              </w:rPr>
              <w:t xml:space="preserve"> S.A. (CP), Marymoncka 15, 05-152 Kazuń Nowy</w:t>
            </w:r>
          </w:p>
          <w:p w14:paraId="49845F5D" w14:textId="289982AD" w:rsidR="00D976CC" w:rsidRPr="00F47FE6" w:rsidRDefault="00215A3B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6</w:t>
            </w:r>
            <w:r w:rsidR="00D976CC" w:rsidRPr="00F47FE6">
              <w:rPr>
                <w:rFonts w:cs="Arial"/>
                <w:szCs w:val="18"/>
              </w:rPr>
              <w:t xml:space="preserve">. </w:t>
            </w:r>
            <w:r w:rsidR="00FC553E" w:rsidRPr="00F47FE6">
              <w:rPr>
                <w:rFonts w:cs="Arial"/>
                <w:szCs w:val="18"/>
              </w:rPr>
              <w:t>Zakład</w:t>
            </w:r>
            <w:r w:rsidR="00D976CC" w:rsidRPr="00F47FE6">
              <w:rPr>
                <w:rFonts w:cs="Arial"/>
                <w:szCs w:val="18"/>
              </w:rPr>
              <w:t xml:space="preserve"> Farmacji Stosowanej (</w:t>
            </w:r>
            <w:r w:rsidR="001B6EFC" w:rsidRPr="00F47FE6">
              <w:rPr>
                <w:rFonts w:cs="Arial"/>
                <w:szCs w:val="18"/>
              </w:rPr>
              <w:t>Z</w:t>
            </w:r>
            <w:r w:rsidR="00D976CC" w:rsidRPr="00F47FE6">
              <w:rPr>
                <w:rFonts w:cs="Arial"/>
                <w:szCs w:val="18"/>
              </w:rPr>
              <w:t>FS)</w:t>
            </w:r>
          </w:p>
          <w:p w14:paraId="0C597980" w14:textId="77777777" w:rsidR="008B6235" w:rsidRPr="00F47FE6" w:rsidRDefault="008B6235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42B8DCEF" w14:textId="6C58FAA9" w:rsidR="00D976CC" w:rsidRPr="00F47FE6" w:rsidRDefault="00215A3B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7</w:t>
            </w:r>
            <w:r w:rsidR="00D976CC" w:rsidRPr="00F47FE6">
              <w:rPr>
                <w:rFonts w:cs="Arial"/>
                <w:szCs w:val="18"/>
              </w:rPr>
              <w:t xml:space="preserve">. Zakład </w:t>
            </w:r>
            <w:r w:rsidR="008252AA" w:rsidRPr="00F47FE6">
              <w:rPr>
                <w:rFonts w:cs="Arial"/>
                <w:szCs w:val="18"/>
              </w:rPr>
              <w:t>Chemii Analitycznej</w:t>
            </w:r>
            <w:r w:rsidR="00B939C9" w:rsidRPr="00F47FE6">
              <w:rPr>
                <w:rFonts w:cs="Arial"/>
                <w:szCs w:val="18"/>
              </w:rPr>
              <w:t xml:space="preserve"> i </w:t>
            </w:r>
            <w:r w:rsidR="00D976CC" w:rsidRPr="00F47FE6">
              <w:rPr>
                <w:rFonts w:cs="Arial"/>
                <w:szCs w:val="18"/>
              </w:rPr>
              <w:t>Biomateriałów (</w:t>
            </w:r>
            <w:proofErr w:type="spellStart"/>
            <w:r w:rsidR="00D976CC" w:rsidRPr="00F47FE6">
              <w:rPr>
                <w:rFonts w:cs="Arial"/>
                <w:szCs w:val="18"/>
              </w:rPr>
              <w:t>Z</w:t>
            </w:r>
            <w:r w:rsidR="003F04D5" w:rsidRPr="00F47FE6">
              <w:rPr>
                <w:rFonts w:cs="Arial"/>
                <w:szCs w:val="18"/>
              </w:rPr>
              <w:t>c</w:t>
            </w:r>
            <w:r w:rsidR="00D976CC" w:rsidRPr="00F47FE6">
              <w:rPr>
                <w:rFonts w:cs="Arial"/>
                <w:szCs w:val="18"/>
              </w:rPr>
              <w:t>h</w:t>
            </w:r>
            <w:r w:rsidR="000D09BD" w:rsidRPr="00F47FE6">
              <w:rPr>
                <w:rFonts w:cs="Arial"/>
                <w:szCs w:val="18"/>
              </w:rPr>
              <w:t>Ai</w:t>
            </w:r>
            <w:r w:rsidR="00D976CC" w:rsidRPr="00F47FE6">
              <w:rPr>
                <w:rFonts w:cs="Arial"/>
                <w:szCs w:val="18"/>
              </w:rPr>
              <w:t>B</w:t>
            </w:r>
            <w:proofErr w:type="spellEnd"/>
            <w:r w:rsidR="00D976CC" w:rsidRPr="00F47FE6">
              <w:rPr>
                <w:rFonts w:cs="Arial"/>
                <w:szCs w:val="18"/>
              </w:rPr>
              <w:t>)</w:t>
            </w:r>
          </w:p>
          <w:p w14:paraId="3685F30C" w14:textId="1CCD8F54" w:rsidR="00DD7517" w:rsidRPr="00440284" w:rsidRDefault="008B6235" w:rsidP="00440284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</w:tc>
      </w:tr>
      <w:tr w:rsidR="006D018B" w:rsidRPr="00913EBF" w14:paraId="2DE86E0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ECDFD62" w14:textId="5A7511B1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lastRenderedPageBreak/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F345A3" w14:textId="0EF2A888" w:rsidR="00162426" w:rsidRPr="00F47FE6" w:rsidRDefault="00162426" w:rsidP="00F47FE6">
            <w:pPr>
              <w:spacing w:after="0" w:line="259" w:lineRule="auto"/>
              <w:ind w:left="0" w:firstLine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 xml:space="preserve">1. prof. dr hab. J Turło </w:t>
            </w:r>
            <w:r w:rsidRPr="00F47FE6">
              <w:rPr>
                <w:rFonts w:cs="Arial"/>
                <w:iCs/>
                <w:szCs w:val="18"/>
              </w:rPr>
              <w:t>(</w:t>
            </w:r>
            <w:proofErr w:type="spellStart"/>
            <w:r w:rsidRPr="00F47FE6">
              <w:rPr>
                <w:rFonts w:cs="Arial"/>
                <w:iCs/>
                <w:szCs w:val="18"/>
              </w:rPr>
              <w:t>KTLiBF</w:t>
            </w:r>
            <w:proofErr w:type="spellEnd"/>
            <w:r w:rsidRPr="00F47FE6">
              <w:rPr>
                <w:rFonts w:cs="Arial"/>
                <w:iCs/>
                <w:szCs w:val="18"/>
              </w:rPr>
              <w:t>)</w:t>
            </w:r>
          </w:p>
          <w:p w14:paraId="1DF39B20" w14:textId="043A2E0A" w:rsidR="003F04D5" w:rsidRPr="00F47FE6" w:rsidRDefault="003F04D5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2. dr Zbigniew Araźny (I</w:t>
            </w:r>
            <w:r w:rsidR="00893BDB">
              <w:rPr>
                <w:rFonts w:cs="Arial"/>
                <w:color w:val="auto"/>
                <w:szCs w:val="18"/>
                <w:lang w:val="de-DE"/>
              </w:rPr>
              <w:t>Ch</w:t>
            </w:r>
            <w:r w:rsidRPr="00F47FE6">
              <w:rPr>
                <w:rFonts w:cs="Arial"/>
                <w:color w:val="auto"/>
                <w:szCs w:val="18"/>
                <w:lang w:val="de-DE"/>
              </w:rPr>
              <w:t>P-DP)</w:t>
            </w:r>
          </w:p>
          <w:p w14:paraId="4CA2F0B2" w14:textId="17F18658" w:rsidR="003F04D5" w:rsidRPr="00F47FE6" w:rsidRDefault="003F04D5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3. mgr inż. Agnieszka Zaniewska (</w:t>
            </w:r>
            <w:proofErr w:type="spellStart"/>
            <w:r w:rsidRPr="00F47FE6">
              <w:rPr>
                <w:rFonts w:cs="Arial"/>
                <w:iCs/>
                <w:szCs w:val="18"/>
              </w:rPr>
              <w:t>IChP</w:t>
            </w:r>
            <w:proofErr w:type="spellEnd"/>
            <w:r w:rsidRPr="00F47FE6">
              <w:rPr>
                <w:rFonts w:cs="Arial"/>
                <w:iCs/>
                <w:szCs w:val="18"/>
              </w:rPr>
              <w:t>-DM)</w:t>
            </w:r>
          </w:p>
          <w:p w14:paraId="5C0D8748" w14:textId="586CF4C9" w:rsidR="00EF0364" w:rsidRPr="00F47FE6" w:rsidRDefault="0002699A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4. dr</w:t>
            </w:r>
            <w:r w:rsidR="003F04D5" w:rsidRPr="00F47FE6">
              <w:rPr>
                <w:rFonts w:cs="Arial"/>
                <w:color w:val="auto"/>
                <w:szCs w:val="18"/>
                <w:lang w:val="de-DE"/>
              </w:rPr>
              <w:t xml:space="preserve"> inż. Jolanta Janiszewska </w:t>
            </w:r>
            <w:r w:rsidR="003F04D5" w:rsidRPr="00F47FE6">
              <w:rPr>
                <w:rFonts w:cs="Arial"/>
                <w:iCs/>
                <w:color w:val="auto"/>
                <w:szCs w:val="18"/>
              </w:rPr>
              <w:t>(</w:t>
            </w:r>
            <w:proofErr w:type="spellStart"/>
            <w:r w:rsidR="003F04D5" w:rsidRPr="00F47FE6">
              <w:rPr>
                <w:rFonts w:cs="Arial"/>
                <w:iCs/>
                <w:color w:val="auto"/>
                <w:szCs w:val="18"/>
              </w:rPr>
              <w:t>IChP-GBFChKiB</w:t>
            </w:r>
            <w:proofErr w:type="spellEnd"/>
            <w:r w:rsidR="003F04D5" w:rsidRPr="00F47FE6">
              <w:rPr>
                <w:rFonts w:cs="Arial"/>
                <w:iCs/>
                <w:color w:val="auto"/>
                <w:szCs w:val="18"/>
              </w:rPr>
              <w:t>)</w:t>
            </w:r>
          </w:p>
          <w:p w14:paraId="15B51FA1" w14:textId="3B8C3A9A" w:rsidR="00162426" w:rsidRPr="00F47FE6" w:rsidRDefault="003F04D5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5</w:t>
            </w:r>
            <w:r w:rsidR="00162426" w:rsidRPr="00F47FE6">
              <w:rPr>
                <w:rFonts w:cs="Arial"/>
                <w:color w:val="auto"/>
                <w:szCs w:val="18"/>
                <w:lang w:val="de-DE"/>
              </w:rPr>
              <w:t>.</w:t>
            </w:r>
            <w:r w:rsidR="000D09BD" w:rsidRPr="00F47FE6">
              <w:rPr>
                <w:rFonts w:cs="Arial"/>
                <w:color w:val="auto"/>
                <w:szCs w:val="18"/>
                <w:lang w:val="de-DE"/>
              </w:rPr>
              <w:t xml:space="preserve"> </w:t>
            </w:r>
            <w:r w:rsidR="00EF0364" w:rsidRPr="00F47FE6">
              <w:rPr>
                <w:rFonts w:cs="Arial"/>
                <w:color w:val="auto"/>
                <w:szCs w:val="18"/>
                <w:lang w:val="de-DE"/>
              </w:rPr>
              <w:t xml:space="preserve">dr hab. Marta Łaszcz </w:t>
            </w:r>
            <w:r w:rsidR="000D09BD" w:rsidRPr="00F47FE6">
              <w:rPr>
                <w:rFonts w:cs="Arial"/>
                <w:color w:val="auto"/>
                <w:szCs w:val="18"/>
                <w:lang w:val="de-DE"/>
              </w:rPr>
              <w:t>(NIL)</w:t>
            </w:r>
          </w:p>
          <w:p w14:paraId="43517F0C" w14:textId="0DB0FD81" w:rsidR="009A6C29" w:rsidRPr="00F47FE6" w:rsidRDefault="003F04D5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6</w:t>
            </w:r>
            <w:r w:rsidR="009A6C29" w:rsidRPr="00F47FE6">
              <w:rPr>
                <w:rFonts w:cs="Arial"/>
                <w:color w:val="auto"/>
                <w:szCs w:val="18"/>
                <w:lang w:val="de-DE"/>
              </w:rPr>
              <w:t>. mgr M. Mańkowski (GRP)</w:t>
            </w:r>
          </w:p>
          <w:p w14:paraId="39EEC676" w14:textId="708AAA6C" w:rsidR="000A3CFC" w:rsidRPr="00F47FE6" w:rsidRDefault="00215A3B" w:rsidP="00440284">
            <w:pPr>
              <w:autoSpaceDE w:val="0"/>
              <w:autoSpaceDN w:val="0"/>
              <w:adjustRightInd w:val="0"/>
              <w:ind w:left="0" w:firstLine="0"/>
              <w:rPr>
                <w:rFonts w:cs="Arial"/>
                <w:iCs/>
                <w:szCs w:val="18"/>
              </w:rPr>
            </w:pPr>
            <w:r>
              <w:rPr>
                <w:rFonts w:cs="Arial"/>
                <w:szCs w:val="18"/>
                <w:lang w:val="de-DE"/>
              </w:rPr>
              <w:t>7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. prof. dr hab. </w:t>
            </w:r>
            <w:r w:rsidR="000A3CFC" w:rsidRPr="00F47FE6">
              <w:rPr>
                <w:rFonts w:cs="Arial"/>
                <w:szCs w:val="18"/>
              </w:rPr>
              <w:t>M. Małecki (</w:t>
            </w:r>
            <w:r w:rsidR="000D09BD" w:rsidRPr="00F47FE6">
              <w:rPr>
                <w:rFonts w:cs="Arial"/>
                <w:szCs w:val="18"/>
              </w:rPr>
              <w:t>Z</w:t>
            </w:r>
            <w:r w:rsidR="000A3CFC" w:rsidRPr="00F47FE6">
              <w:rPr>
                <w:rFonts w:cs="Arial"/>
                <w:szCs w:val="18"/>
              </w:rPr>
              <w:t>FS)</w:t>
            </w:r>
          </w:p>
          <w:p w14:paraId="184065B3" w14:textId="3090CE40" w:rsidR="000A3CFC" w:rsidRPr="00F47FE6" w:rsidRDefault="00215A3B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>
              <w:rPr>
                <w:rFonts w:cs="Arial"/>
                <w:szCs w:val="18"/>
              </w:rPr>
              <w:t>8</w:t>
            </w:r>
            <w:r w:rsidR="007C4228" w:rsidRPr="00F47FE6">
              <w:rPr>
                <w:rFonts w:cs="Arial"/>
                <w:szCs w:val="18"/>
              </w:rPr>
              <w:t>.</w:t>
            </w:r>
            <w:r w:rsidR="000A3CFC" w:rsidRPr="00F47FE6">
              <w:rPr>
                <w:rFonts w:cs="Arial"/>
                <w:szCs w:val="18"/>
              </w:rPr>
              <w:t xml:space="preserve"> </w:t>
            </w:r>
            <w:r w:rsidR="000D09BD" w:rsidRPr="00F47FE6">
              <w:rPr>
                <w:rFonts w:cs="Arial"/>
                <w:szCs w:val="18"/>
              </w:rPr>
              <w:t>prof. dr hab. M. Sobczak (</w:t>
            </w:r>
            <w:proofErr w:type="spellStart"/>
            <w:r w:rsidR="000D09BD" w:rsidRPr="00F47FE6">
              <w:rPr>
                <w:rFonts w:cs="Arial"/>
                <w:szCs w:val="18"/>
              </w:rPr>
              <w:t>ZChAiB</w:t>
            </w:r>
            <w:proofErr w:type="spellEnd"/>
            <w:r w:rsidR="000D09BD" w:rsidRPr="00F47FE6">
              <w:rPr>
                <w:rFonts w:cs="Arial"/>
                <w:szCs w:val="18"/>
              </w:rPr>
              <w:t>)</w:t>
            </w:r>
          </w:p>
          <w:p w14:paraId="7F7E5DFB" w14:textId="6B7D171D" w:rsidR="0096233C" w:rsidRPr="00F47FE6" w:rsidRDefault="00215A3B" w:rsidP="00F47FE6">
            <w:pPr>
              <w:autoSpaceDE w:val="0"/>
              <w:autoSpaceDN w:val="0"/>
              <w:adjustRightInd w:val="0"/>
              <w:rPr>
                <w:color w:val="auto"/>
                <w:lang w:val="de-DE"/>
              </w:rPr>
            </w:pPr>
            <w:r>
              <w:rPr>
                <w:lang w:val="de-DE"/>
              </w:rPr>
              <w:t>9</w:t>
            </w:r>
            <w:r w:rsidR="0096233C" w:rsidRPr="00F47FE6">
              <w:rPr>
                <w:lang w:val="de-DE"/>
              </w:rPr>
              <w:t xml:space="preserve">. </w:t>
            </w:r>
            <w:r w:rsidR="005877CB">
              <w:rPr>
                <w:lang w:val="de-DE"/>
              </w:rPr>
              <w:t>dr</w:t>
            </w:r>
            <w:r w:rsidR="0096233C" w:rsidRPr="00F47FE6">
              <w:rPr>
                <w:lang w:val="de-DE"/>
              </w:rPr>
              <w:t xml:space="preserve"> Lidia Gurba-Bryśkiewicz (CP)</w:t>
            </w:r>
          </w:p>
        </w:tc>
      </w:tr>
      <w:tr w:rsidR="006D018B" w:rsidRPr="004A5150" w14:paraId="52E84EAE" w14:textId="77777777" w:rsidTr="00F47FE6">
        <w:trPr>
          <w:trHeight w:val="315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D6C44C7" w14:textId="374524E8" w:rsidR="006D018B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B6F2847" w14:textId="461D6316" w:rsidR="00600856" w:rsidRPr="00F47FE6" w:rsidRDefault="004A5150" w:rsidP="00F47FE6">
            <w:pPr>
              <w:autoSpaceDE w:val="0"/>
              <w:autoSpaceDN w:val="0"/>
              <w:adjustRightInd w:val="0"/>
              <w:rPr>
                <w:rFonts w:cs="Arial"/>
                <w:color w:val="auto"/>
                <w:szCs w:val="18"/>
                <w:lang w:val="de-DE"/>
              </w:rPr>
            </w:pPr>
            <w:r>
              <w:rPr>
                <w:rFonts w:cs="Arial"/>
                <w:color w:val="auto"/>
                <w:szCs w:val="18"/>
                <w:lang w:val="de-DE"/>
              </w:rPr>
              <w:t>d</w:t>
            </w:r>
            <w:r w:rsidR="009C68A9" w:rsidRPr="00F47FE6">
              <w:rPr>
                <w:rFonts w:cs="Arial"/>
                <w:color w:val="auto"/>
                <w:szCs w:val="18"/>
                <w:lang w:val="de-DE"/>
              </w:rPr>
              <w:t>r</w:t>
            </w:r>
            <w:r>
              <w:rPr>
                <w:rFonts w:cs="Arial"/>
                <w:color w:val="auto"/>
                <w:szCs w:val="18"/>
                <w:lang w:val="de-DE"/>
              </w:rPr>
              <w:t xml:space="preserve"> hab.</w:t>
            </w:r>
            <w:r w:rsidR="009C68A9" w:rsidRPr="00F47FE6">
              <w:rPr>
                <w:rFonts w:cs="Arial"/>
                <w:color w:val="auto"/>
                <w:szCs w:val="18"/>
                <w:lang w:val="de-DE"/>
              </w:rPr>
              <w:t xml:space="preserve"> Martyna Wróbel</w:t>
            </w:r>
            <w:r w:rsidR="005F7CE3" w:rsidRPr="00F47FE6">
              <w:rPr>
                <w:rFonts w:cs="Arial"/>
                <w:color w:val="auto"/>
                <w:szCs w:val="18"/>
                <w:lang w:val="de-DE"/>
              </w:rPr>
              <w:t xml:space="preserve">   </w:t>
            </w:r>
            <w:hyperlink r:id="rId9" w:history="1">
              <w:r w:rsidR="00362612" w:rsidRPr="00F47FE6">
                <w:rPr>
                  <w:rStyle w:val="Hipercze"/>
                  <w:rFonts w:cs="Arial"/>
                  <w:color w:val="auto"/>
                  <w:szCs w:val="18"/>
                  <w:lang w:val="de-DE"/>
                </w:rPr>
                <w:t>martyna.wrobel@wum.edu.pl</w:t>
              </w:r>
            </w:hyperlink>
          </w:p>
          <w:p w14:paraId="183FA50A" w14:textId="7995BD45" w:rsidR="00800B4F" w:rsidRPr="00F47FE6" w:rsidRDefault="004A5150" w:rsidP="00F47FE6">
            <w:pPr>
              <w:autoSpaceDE w:val="0"/>
              <w:autoSpaceDN w:val="0"/>
              <w:adjustRightInd w:val="0"/>
              <w:rPr>
                <w:rStyle w:val="Hipercze"/>
                <w:rFonts w:cs="Arial"/>
                <w:color w:val="auto"/>
                <w:szCs w:val="18"/>
                <w:lang w:val="de-DE"/>
              </w:rPr>
            </w:pPr>
            <w:r>
              <w:t xml:space="preserve">prof. dr hab. Przemysław Dorożyński </w:t>
            </w:r>
            <w:r w:rsidRPr="004A5150">
              <w:rPr>
                <w:u w:val="single"/>
              </w:rPr>
              <w:t>przemyslaw.dorozynski@wum.edu.pl</w:t>
            </w:r>
          </w:p>
          <w:p w14:paraId="04421113" w14:textId="2E863DB7" w:rsidR="006D018B" w:rsidRPr="00F47FE6" w:rsidRDefault="00C26B4D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dr Małgorzata Kubacka</w:t>
            </w:r>
            <w:r w:rsidR="00600856" w:rsidRPr="00F47FE6">
              <w:rPr>
                <w:color w:val="auto"/>
              </w:rPr>
              <w:t xml:space="preserve">   </w:t>
            </w:r>
            <w:hyperlink r:id="rId10" w:history="1">
              <w:r w:rsidR="00362612" w:rsidRPr="00F47FE6">
                <w:rPr>
                  <w:rStyle w:val="Hipercze"/>
                  <w:color w:val="auto"/>
                </w:rPr>
                <w:t>malgorzata.kubacka@wum.edu.pl</w:t>
              </w:r>
            </w:hyperlink>
          </w:p>
          <w:p w14:paraId="20FE8A51" w14:textId="77777777" w:rsidR="008B090E" w:rsidRDefault="005F7CE3" w:rsidP="00F47FE6">
            <w:pPr>
              <w:spacing w:after="0" w:line="259" w:lineRule="auto"/>
              <w:ind w:left="0" w:firstLine="0"/>
            </w:pPr>
            <w:r w:rsidRPr="00F47FE6">
              <w:rPr>
                <w:color w:val="auto"/>
                <w:lang w:val="en-US"/>
              </w:rPr>
              <w:t xml:space="preserve">prof. dr hab. Marcin Sobczak  </w:t>
            </w:r>
            <w:hyperlink r:id="rId11" w:history="1">
              <w:r w:rsidR="00514613" w:rsidRPr="00F47FE6">
                <w:rPr>
                  <w:rStyle w:val="Hipercze"/>
                  <w:color w:val="auto"/>
                  <w:lang w:val="en-US"/>
                </w:rPr>
                <w:t>marcin.sobczak@wum.edu.pl</w:t>
              </w:r>
            </w:hyperlink>
          </w:p>
          <w:p w14:paraId="5570B1C3" w14:textId="09F47186" w:rsidR="004A5150" w:rsidRDefault="004A5150" w:rsidP="00F47FE6">
            <w:pPr>
              <w:spacing w:after="0" w:line="259" w:lineRule="auto"/>
              <w:ind w:left="0" w:firstLine="0"/>
              <w:rPr>
                <w:u w:val="single"/>
              </w:rPr>
            </w:pPr>
            <w:r>
              <w:t xml:space="preserve">dr Grzegorz Ślifirski </w:t>
            </w:r>
            <w:r w:rsidRPr="004A5150">
              <w:rPr>
                <w:u w:val="single"/>
              </w:rPr>
              <w:t>grzegorz.slifirski@wum.edu.pl</w:t>
            </w:r>
          </w:p>
          <w:p w14:paraId="1D975D70" w14:textId="148DED42" w:rsidR="004A5150" w:rsidRPr="004A5150" w:rsidRDefault="004A515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mgr Justyna Jagoda Krawczyk </w:t>
            </w:r>
            <w:r w:rsidRPr="004A5150">
              <w:rPr>
                <w:u w:val="single"/>
              </w:rPr>
              <w:t>justyna.j.krawczyk@gmail.com</w:t>
            </w:r>
          </w:p>
        </w:tc>
      </w:tr>
      <w:tr w:rsidR="006D018B" w:rsidRPr="00C01834" w14:paraId="1C47B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EF45A6F" w14:textId="72A5A3CE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87D576" w14:textId="69753AA5" w:rsidR="006D018B" w:rsidRPr="00F47FE6" w:rsidRDefault="004A515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D</w:t>
            </w:r>
            <w:r w:rsidR="004F00D0" w:rsidRPr="00F47FE6">
              <w:rPr>
                <w:color w:val="auto"/>
              </w:rPr>
              <w:t>r</w:t>
            </w:r>
            <w:r>
              <w:rPr>
                <w:color w:val="auto"/>
              </w:rPr>
              <w:t xml:space="preserve"> hab.</w:t>
            </w:r>
            <w:r w:rsidR="004F00D0" w:rsidRPr="00F47FE6">
              <w:rPr>
                <w:color w:val="auto"/>
              </w:rPr>
              <w:t xml:space="preserve"> </w:t>
            </w:r>
            <w:r w:rsidR="00B23827" w:rsidRPr="00F47FE6">
              <w:rPr>
                <w:color w:val="auto"/>
              </w:rPr>
              <w:t>Martyna Wróbel</w:t>
            </w:r>
          </w:p>
          <w:p w14:paraId="5F86B6E4" w14:textId="02CCD4C9" w:rsidR="004F00D0" w:rsidRPr="00F47FE6" w:rsidRDefault="00B2382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hyperlink r:id="rId12" w:history="1">
              <w:r w:rsidRPr="00F47FE6">
                <w:rPr>
                  <w:rStyle w:val="Hipercze"/>
                </w:rPr>
                <w:t>martyna.wrobel@wum.edu.pl</w:t>
              </w:r>
            </w:hyperlink>
          </w:p>
          <w:p w14:paraId="4F3E18BC" w14:textId="0E611CC6" w:rsidR="000D09BD" w:rsidRPr="00F47FE6" w:rsidRDefault="000D09BD" w:rsidP="00F47FE6">
            <w:pPr>
              <w:spacing w:after="0" w:line="259" w:lineRule="auto"/>
              <w:ind w:left="0" w:firstLine="0"/>
              <w:rPr>
                <w:color w:val="auto"/>
                <w:lang w:val="de-DE"/>
              </w:rPr>
            </w:pPr>
          </w:p>
        </w:tc>
      </w:tr>
      <w:tr w:rsidR="006D018B" w:rsidRPr="00C01834" w14:paraId="4FD7B3DA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4EF4A6" w14:textId="2114D149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DADD0B" w14:textId="75617E87" w:rsidR="00093F80" w:rsidRPr="00F47FE6" w:rsidRDefault="00FC239D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Katedra i </w:t>
            </w:r>
            <w:r w:rsidR="00B23827" w:rsidRPr="00F47FE6">
              <w:rPr>
                <w:rFonts w:cs="Arial"/>
                <w:iCs/>
                <w:szCs w:val="18"/>
              </w:rPr>
              <w:t>Zakład</w:t>
            </w:r>
            <w:r w:rsidR="00093F80" w:rsidRPr="00F47FE6">
              <w:rPr>
                <w:rFonts w:cs="Arial"/>
                <w:iCs/>
                <w:szCs w:val="18"/>
              </w:rPr>
              <w:t xml:space="preserve"> Technologii Leków i Biotechnologii Farmaceutycznej</w:t>
            </w:r>
          </w:p>
          <w:p w14:paraId="7D5EB414" w14:textId="2C306F8D" w:rsidR="00093F80" w:rsidRPr="004A5150" w:rsidRDefault="00093F80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  <w:lang w:val="en-US"/>
              </w:rPr>
              <w:t xml:space="preserve">prof. dr hab. </w:t>
            </w:r>
            <w:r w:rsidRPr="005877CB">
              <w:rPr>
                <w:rFonts w:cs="Arial"/>
                <w:iCs/>
                <w:szCs w:val="18"/>
                <w:lang w:val="en-GB"/>
              </w:rPr>
              <w:t>J. Turło,</w:t>
            </w:r>
            <w:r w:rsidR="004C6457" w:rsidRPr="005877CB">
              <w:rPr>
                <w:rFonts w:cs="Arial"/>
                <w:iCs/>
                <w:szCs w:val="18"/>
                <w:lang w:val="en-GB"/>
              </w:rPr>
              <w:t xml:space="preserve"> prof. dr hab</w:t>
            </w:r>
            <w:r w:rsidR="0047552A" w:rsidRPr="005877CB">
              <w:rPr>
                <w:rFonts w:cs="Arial"/>
                <w:iCs/>
                <w:szCs w:val="18"/>
                <w:lang w:val="en-GB"/>
              </w:rPr>
              <w:t>.</w:t>
            </w:r>
            <w:r w:rsidR="004C6457" w:rsidRPr="005877CB">
              <w:rPr>
                <w:rFonts w:cs="Arial"/>
                <w:iCs/>
                <w:szCs w:val="18"/>
                <w:lang w:val="en-GB"/>
              </w:rPr>
              <w:t xml:space="preserve"> P</w:t>
            </w:r>
            <w:r w:rsidR="0047552A" w:rsidRPr="005877CB">
              <w:rPr>
                <w:rFonts w:cs="Arial"/>
                <w:iCs/>
                <w:szCs w:val="18"/>
                <w:lang w:val="en-GB"/>
              </w:rPr>
              <w:t>.</w:t>
            </w:r>
            <w:r w:rsidR="004C6457" w:rsidRPr="005877CB">
              <w:rPr>
                <w:rFonts w:cs="Arial"/>
                <w:iCs/>
                <w:szCs w:val="18"/>
                <w:lang w:val="en-GB"/>
              </w:rPr>
              <w:t xml:space="preserve"> Dorożyński,</w:t>
            </w:r>
            <w:r w:rsidRPr="005877CB">
              <w:rPr>
                <w:rFonts w:cs="Arial"/>
                <w:iCs/>
                <w:szCs w:val="18"/>
                <w:lang w:val="en-GB"/>
              </w:rPr>
              <w:t xml:space="preserve"> dr hab. </w:t>
            </w:r>
            <w:r w:rsidRPr="004A5150">
              <w:rPr>
                <w:rFonts w:cs="Arial"/>
                <w:iCs/>
                <w:szCs w:val="18"/>
              </w:rPr>
              <w:t>M. Dawidowski</w:t>
            </w:r>
            <w:r w:rsidR="00F7401B" w:rsidRPr="004A5150">
              <w:rPr>
                <w:rFonts w:cs="Arial"/>
                <w:iCs/>
                <w:szCs w:val="18"/>
              </w:rPr>
              <w:t xml:space="preserve">, </w:t>
            </w:r>
            <w:r w:rsidR="00215A3B" w:rsidRPr="004A5150">
              <w:rPr>
                <w:rFonts w:cs="Arial"/>
                <w:iCs/>
                <w:szCs w:val="18"/>
              </w:rPr>
              <w:t>dr</w:t>
            </w:r>
            <w:r w:rsidRPr="004A5150">
              <w:rPr>
                <w:rFonts w:cs="Arial"/>
                <w:iCs/>
                <w:szCs w:val="18"/>
              </w:rPr>
              <w:t xml:space="preserve"> M. Kałucka, dr M. Klimaszewska,  dr M. Król</w:t>
            </w:r>
            <w:r w:rsidR="00B23827" w:rsidRPr="004A5150">
              <w:rPr>
                <w:rFonts w:cs="Arial"/>
                <w:iCs/>
                <w:szCs w:val="18"/>
              </w:rPr>
              <w:t>,</w:t>
            </w:r>
            <w:r w:rsidR="00215A3B" w:rsidRPr="004A5150">
              <w:rPr>
                <w:rFonts w:cs="Arial"/>
                <w:iCs/>
                <w:szCs w:val="18"/>
              </w:rPr>
              <w:t xml:space="preserve"> mgr A. Szczepańska</w:t>
            </w:r>
            <w:r w:rsidRPr="004A5150">
              <w:rPr>
                <w:rFonts w:cs="Arial"/>
                <w:iCs/>
                <w:szCs w:val="18"/>
              </w:rPr>
              <w:t xml:space="preserve">, </w:t>
            </w:r>
            <w:r w:rsidR="00B23827" w:rsidRPr="004A5150">
              <w:rPr>
                <w:rFonts w:cs="Arial"/>
                <w:iCs/>
                <w:szCs w:val="18"/>
              </w:rPr>
              <w:t>dr</w:t>
            </w:r>
            <w:r w:rsidRPr="004A5150">
              <w:rPr>
                <w:rFonts w:cs="Arial"/>
                <w:iCs/>
                <w:szCs w:val="18"/>
              </w:rPr>
              <w:t xml:space="preserve"> G. Ślifirski,</w:t>
            </w:r>
            <w:r w:rsidR="00F24950" w:rsidRPr="004A5150">
              <w:rPr>
                <w:rFonts w:cs="Arial"/>
                <w:iCs/>
                <w:szCs w:val="18"/>
              </w:rPr>
              <w:t xml:space="preserve"> dr P. Ślifirski,</w:t>
            </w:r>
            <w:r w:rsidRPr="004A5150">
              <w:rPr>
                <w:rFonts w:cs="Arial"/>
                <w:iCs/>
                <w:szCs w:val="18"/>
              </w:rPr>
              <w:t xml:space="preserve"> dr M. Wróbel</w:t>
            </w:r>
          </w:p>
          <w:p w14:paraId="48ACC74A" w14:textId="7475CBBF" w:rsidR="00387A91" w:rsidRPr="00F47FE6" w:rsidRDefault="00387A91" w:rsidP="00F47FE6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18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t>Sieć Badawcza Łukasiewicz – Instytut Chemii Przemysłowej imienia Profesora Ignacego Mościckiego w Warszawie (</w:t>
            </w:r>
            <w:proofErr w:type="spellStart"/>
            <w:r w:rsidRPr="00F47FE6">
              <w:rPr>
                <w:rFonts w:cs="Arial"/>
                <w:iCs/>
                <w:color w:val="auto"/>
                <w:szCs w:val="18"/>
              </w:rPr>
              <w:t>IChP</w:t>
            </w:r>
            <w:proofErr w:type="spellEnd"/>
            <w:r w:rsidRPr="00F47FE6">
              <w:rPr>
                <w:rFonts w:cs="Arial"/>
                <w:iCs/>
                <w:color w:val="auto"/>
                <w:szCs w:val="18"/>
              </w:rPr>
              <w:t>)</w:t>
            </w:r>
          </w:p>
          <w:p w14:paraId="3F698D03" w14:textId="115D341A" w:rsidR="00387A91" w:rsidRPr="00F47FE6" w:rsidRDefault="00387A91" w:rsidP="00F47FE6">
            <w:pPr>
              <w:autoSpaceDE w:val="0"/>
              <w:autoSpaceDN w:val="0"/>
              <w:adjustRightInd w:val="0"/>
              <w:ind w:left="0" w:firstLine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dr inż. Jolanta Janiszewska</w:t>
            </w:r>
            <w:r w:rsidR="00F24950" w:rsidRPr="00F47FE6">
              <w:rPr>
                <w:rFonts w:cs="Arial"/>
                <w:color w:val="auto"/>
                <w:szCs w:val="18"/>
                <w:lang w:val="de-DE"/>
              </w:rPr>
              <w:t xml:space="preserve">, </w:t>
            </w:r>
            <w:r w:rsidRPr="00F47FE6">
              <w:rPr>
                <w:rFonts w:cs="Arial"/>
                <w:color w:val="auto"/>
                <w:szCs w:val="18"/>
                <w:lang w:val="de-DE"/>
              </w:rPr>
              <w:t>dr Zbigniew Araźny, mgr. Agnieszka Zaniewska</w:t>
            </w:r>
          </w:p>
          <w:p w14:paraId="03464D8E" w14:textId="4C0037CD" w:rsidR="00851339" w:rsidRPr="00F47FE6" w:rsidRDefault="0001057C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t>Zakład Sfałszowanych Leków i Wyrobów Medycznych, Narodowy Instytut Leków</w:t>
            </w:r>
          </w:p>
          <w:p w14:paraId="21734FED" w14:textId="383FFA47" w:rsidR="00851339" w:rsidRPr="00F47FE6" w:rsidRDefault="00851339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dr hab. M. Łaszcz</w:t>
            </w:r>
          </w:p>
          <w:p w14:paraId="156C56E0" w14:textId="77777777" w:rsidR="00FC239D" w:rsidRPr="00F47FE6" w:rsidRDefault="00FC239D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>Celon Pharma S.A. (CP), Marymoncka 15, 05-152 Kazuń Nowy</w:t>
            </w:r>
          </w:p>
          <w:p w14:paraId="402C00F7" w14:textId="523CAF94" w:rsidR="00FA0D54" w:rsidRPr="00F47FE6" w:rsidRDefault="00695B58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lang w:val="de-DE"/>
              </w:rPr>
              <w:t>dr</w:t>
            </w:r>
            <w:r w:rsidR="00FC239D" w:rsidRPr="00F47FE6">
              <w:rPr>
                <w:lang w:val="de-DE"/>
              </w:rPr>
              <w:t xml:space="preserve"> Lidia Gurba-Bryśkiewicz</w:t>
            </w:r>
          </w:p>
          <w:p w14:paraId="30EB393C" w14:textId="06069D02" w:rsidR="009A6C29" w:rsidRPr="00F47FE6" w:rsidRDefault="009A6C29" w:rsidP="00F47FE6">
            <w:pPr>
              <w:autoSpaceDE w:val="0"/>
              <w:autoSpaceDN w:val="0"/>
              <w:adjustRightInd w:val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iCs/>
                <w:color w:val="auto"/>
                <w:szCs w:val="18"/>
              </w:rPr>
              <w:t>Gedeon Richter Polska</w:t>
            </w:r>
            <w:r w:rsidR="00834532" w:rsidRPr="00F47FE6">
              <w:rPr>
                <w:rFonts w:cs="Arial"/>
                <w:iCs/>
                <w:color w:val="auto"/>
                <w:szCs w:val="18"/>
              </w:rPr>
              <w:t xml:space="preserve"> Sp. z </w:t>
            </w:r>
            <w:proofErr w:type="spellStart"/>
            <w:r w:rsidR="00834532" w:rsidRPr="00F47FE6">
              <w:rPr>
                <w:rFonts w:cs="Arial"/>
                <w:iCs/>
                <w:color w:val="auto"/>
                <w:szCs w:val="18"/>
              </w:rPr>
              <w:t>o.o</w:t>
            </w:r>
            <w:proofErr w:type="spellEnd"/>
          </w:p>
          <w:p w14:paraId="4AFF7B41" w14:textId="09714BBD" w:rsidR="009A6C29" w:rsidRPr="00F47FE6" w:rsidRDefault="009A6C29" w:rsidP="00F47FE6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  <w:lang w:val="de-DE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>mgr M. Mańkowski, mgr A</w:t>
            </w:r>
            <w:r w:rsidR="00EE06F2" w:rsidRPr="00F47FE6">
              <w:rPr>
                <w:rFonts w:cs="Arial"/>
                <w:color w:val="auto"/>
                <w:szCs w:val="18"/>
                <w:lang w:val="de-DE"/>
              </w:rPr>
              <w:t>.</w:t>
            </w:r>
            <w:r w:rsidRPr="00F47FE6">
              <w:rPr>
                <w:rFonts w:cs="Arial"/>
                <w:color w:val="auto"/>
                <w:szCs w:val="18"/>
                <w:lang w:val="de-DE"/>
              </w:rPr>
              <w:t xml:space="preserve"> Zarczuk</w:t>
            </w:r>
          </w:p>
          <w:p w14:paraId="52DB05FA" w14:textId="5A73523F" w:rsidR="00093F80" w:rsidRPr="00F47FE6" w:rsidRDefault="00376DE4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color w:val="auto"/>
              </w:rPr>
              <w:t>Zakład Farmacji Stosowanej</w:t>
            </w:r>
          </w:p>
          <w:p w14:paraId="028A73E7" w14:textId="5BBE9A32" w:rsidR="00093F80" w:rsidRPr="00F47FE6" w:rsidRDefault="00376DE4" w:rsidP="00F47FE6">
            <w:pPr>
              <w:rPr>
                <w:rFonts w:cs="Arial"/>
                <w:iCs/>
                <w:szCs w:val="18"/>
              </w:rPr>
            </w:pPr>
            <w:r w:rsidRPr="00F47FE6">
              <w:rPr>
                <w:color w:val="auto"/>
              </w:rPr>
              <w:t>prof. dr hab. n. farm. M</w:t>
            </w:r>
            <w:r w:rsidR="00EE06F2" w:rsidRPr="00F47FE6">
              <w:rPr>
                <w:color w:val="auto"/>
              </w:rPr>
              <w:t xml:space="preserve">. </w:t>
            </w:r>
            <w:r w:rsidRPr="00F47FE6">
              <w:rPr>
                <w:color w:val="auto"/>
              </w:rPr>
              <w:t>Małecki</w:t>
            </w:r>
            <w:r w:rsidR="00B978F1" w:rsidRPr="00F47FE6">
              <w:rPr>
                <w:color w:val="auto"/>
              </w:rPr>
              <w:t>,</w:t>
            </w:r>
            <w:r w:rsidR="00215A3B">
              <w:rPr>
                <w:color w:val="auto"/>
              </w:rPr>
              <w:t xml:space="preserve"> </w:t>
            </w:r>
            <w:r w:rsidR="00851339" w:rsidRPr="00F47FE6">
              <w:rPr>
                <w:rFonts w:cs="Arial"/>
                <w:szCs w:val="18"/>
              </w:rPr>
              <w:t>dr M. Kuback</w:t>
            </w:r>
            <w:r w:rsidR="005877CB">
              <w:rPr>
                <w:rFonts w:cs="Arial"/>
                <w:szCs w:val="18"/>
              </w:rPr>
              <w:t>a</w:t>
            </w:r>
            <w:r w:rsidR="004A5150">
              <w:rPr>
                <w:rFonts w:cs="Arial"/>
                <w:szCs w:val="18"/>
              </w:rPr>
              <w:t>, mgr Justyna Jagoda Krawczyk</w:t>
            </w:r>
          </w:p>
          <w:p w14:paraId="148D1540" w14:textId="1AA00F39" w:rsidR="00093F80" w:rsidRPr="00F47FE6" w:rsidRDefault="00093F80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lastRenderedPageBreak/>
              <w:t xml:space="preserve">Zakład Chemii </w:t>
            </w:r>
            <w:r w:rsidR="00851339" w:rsidRPr="00F47FE6">
              <w:rPr>
                <w:rFonts w:cs="Arial"/>
                <w:szCs w:val="18"/>
              </w:rPr>
              <w:t>Analitycznej i</w:t>
            </w:r>
            <w:r w:rsidRPr="00F47FE6">
              <w:rPr>
                <w:rFonts w:cs="Arial"/>
                <w:szCs w:val="18"/>
              </w:rPr>
              <w:t xml:space="preserve"> Biomateriałów</w:t>
            </w:r>
          </w:p>
          <w:p w14:paraId="2D0C66FD" w14:textId="242B8490" w:rsidR="00093F80" w:rsidRPr="00440284" w:rsidRDefault="00093F80" w:rsidP="00440284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>prof. dr hab. M. Sobczak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C92ECE">
        <w:trPr>
          <w:trHeight w:val="527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BB23E6">
        <w:trPr>
          <w:trHeight w:val="813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73FBD1A3" w:rsidR="00C92ECE" w:rsidRPr="00C01834" w:rsidRDefault="00D976CC" w:rsidP="00D976CC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Rok </w:t>
            </w:r>
            <w:r w:rsidR="00E75B1E">
              <w:rPr>
                <w:color w:val="auto"/>
              </w:rPr>
              <w:t>V</w:t>
            </w:r>
            <w:r>
              <w:rPr>
                <w:color w:val="auto"/>
              </w:rPr>
              <w:t xml:space="preserve">    Semestry IX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1E741F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2F90C40B" w:rsidR="00C92ECE" w:rsidRPr="00C01834" w:rsidRDefault="00513362" w:rsidP="001E741F">
            <w:pPr>
              <w:spacing w:after="160" w:line="259" w:lineRule="auto"/>
              <w:ind w:left="0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48654B">
              <w:rPr>
                <w:color w:val="auto"/>
              </w:rPr>
              <w:t>4</w:t>
            </w:r>
            <w:r w:rsidR="00C92ECE" w:rsidRPr="00C01834">
              <w:rPr>
                <w:color w:val="auto"/>
              </w:rPr>
              <w:t>.00</w:t>
            </w:r>
          </w:p>
        </w:tc>
      </w:tr>
      <w:tr w:rsidR="00724BB4" w:rsidRPr="00C01834" w14:paraId="0C731368" w14:textId="77777777" w:rsidTr="00724BB4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5A0B9E" w14:textId="325D85D5" w:rsidR="00724BB4" w:rsidRPr="00724BB4" w:rsidRDefault="00724BB4" w:rsidP="00724BB4">
            <w:pPr>
              <w:spacing w:after="0" w:line="259" w:lineRule="auto"/>
              <w:ind w:left="0" w:firstLine="0"/>
              <w:jc w:val="center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195B5BAD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4B45CEC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E741F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0377DC84" w:rsidR="00724BB4" w:rsidRPr="00C01834" w:rsidRDefault="00724BB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724BB4" w:rsidRPr="00C01834" w:rsidRDefault="00724BB4" w:rsidP="001E741F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724BB4" w:rsidRPr="00C01834" w:rsidRDefault="00724BB4" w:rsidP="001E741F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41BCBB92" w:rsidR="00C01834" w:rsidRPr="00C01834" w:rsidRDefault="00513362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16ABAE28" w:rsidR="00C01834" w:rsidRPr="00C01834" w:rsidRDefault="00513362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6F15D6">
              <w:rPr>
                <w:color w:val="auto"/>
              </w:rPr>
              <w:t>.00</w:t>
            </w: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3E100A66" w:rsidR="00C01834" w:rsidRPr="00C01834" w:rsidRDefault="00513362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7E55027D" w:rsidR="00C01834" w:rsidRPr="00C01834" w:rsidRDefault="00513362" w:rsidP="002200A9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2.00</w:t>
            </w: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1DC08903" w:rsidR="00C01834" w:rsidRPr="00C01834" w:rsidRDefault="00513362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70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1BA8F0C1" w:rsidR="00C01834" w:rsidRPr="00C01834" w:rsidRDefault="00513362" w:rsidP="002200A9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2.80</w:t>
            </w: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624AA32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1E741F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E10925D" w:rsidR="00C01834" w:rsidRPr="00C01834" w:rsidRDefault="00C01834" w:rsidP="0077296F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  <w:r w:rsidR="0077296F">
              <w:rPr>
                <w:b/>
                <w:bCs/>
                <w:color w:val="auto"/>
              </w:rPr>
              <w:t xml:space="preserve"> 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11CC7BFC" w:rsidR="00C01834" w:rsidRPr="00C01834" w:rsidRDefault="00513362" w:rsidP="00123256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48654B">
              <w:rPr>
                <w:color w:val="auto"/>
              </w:rPr>
              <w:t>80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08B20C8F" w:rsidR="00C01834" w:rsidRPr="00C01834" w:rsidRDefault="0048654B" w:rsidP="004D08B6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7</w:t>
            </w:r>
            <w:r w:rsidR="00513362">
              <w:rPr>
                <w:color w:val="auto"/>
              </w:rPr>
              <w:t>.2</w:t>
            </w:r>
          </w:p>
        </w:tc>
      </w:tr>
    </w:tbl>
    <w:p w14:paraId="77E2101F" w14:textId="77777777" w:rsidR="00FC56B3" w:rsidRDefault="00FC56B3" w:rsidP="00FC56B3"/>
    <w:p w14:paraId="36917072" w14:textId="70455D6B" w:rsidR="00FC56B3" w:rsidRPr="00FC56B3" w:rsidRDefault="00FC56B3" w:rsidP="00FC56B3"/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1E741F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9C68A9" w:rsidRPr="00C01834" w14:paraId="7896543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F405122" w14:textId="424D0D05" w:rsidR="009C68A9" w:rsidRPr="00C01834" w:rsidRDefault="00BC2A31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75359B" w14:textId="152ABDB9" w:rsidR="009C68A9" w:rsidRPr="00422248" w:rsidRDefault="00D1051A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</w:t>
            </w:r>
            <w:r w:rsidR="009C68A9" w:rsidRPr="00422248">
              <w:rPr>
                <w:rFonts w:cs="Arial"/>
                <w:color w:val="auto"/>
                <w:szCs w:val="18"/>
              </w:rPr>
              <w:t>dobycie wiedzy i umiejętności jej zastosowania w przemysłowej wytwórni leków ze szczególnym uwzględnieniem aspektów dotyczących syntezy leków i wytworzenie stałych form postaci leków</w:t>
            </w:r>
            <w:r w:rsidR="008D0A65" w:rsidRPr="00422248">
              <w:rPr>
                <w:rFonts w:cs="Arial"/>
                <w:color w:val="auto"/>
                <w:szCs w:val="18"/>
              </w:rPr>
              <w:t>.</w:t>
            </w:r>
          </w:p>
        </w:tc>
      </w:tr>
      <w:tr w:rsidR="00800B4F" w:rsidRPr="00C01834" w14:paraId="21560A92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59AFD37" w14:textId="1D07CE17" w:rsidR="00800B4F" w:rsidRDefault="00800B4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5F0C8DA" w14:textId="23BD2558" w:rsidR="00800B4F" w:rsidRPr="00422248" w:rsidRDefault="00D1051A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>P</w:t>
            </w:r>
            <w:r w:rsidR="00800B4F" w:rsidRPr="00422248">
              <w:rPr>
                <w:color w:val="auto"/>
              </w:rPr>
              <w:t>oznanie budowy i działania maszyn i aparatów stosowanych w wytwarzaniu aktywnych substancji farmaceutycznych oraz wykorzystywanych w produkcji postaci leków</w:t>
            </w:r>
            <w:r w:rsidR="008D0A65" w:rsidRPr="00422248">
              <w:rPr>
                <w:color w:val="auto"/>
              </w:rPr>
              <w:t>.</w:t>
            </w:r>
          </w:p>
        </w:tc>
      </w:tr>
      <w:tr w:rsidR="00800B4F" w:rsidRPr="00C01834" w14:paraId="3EDA734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560793" w14:textId="17CCF463" w:rsidR="00800B4F" w:rsidRDefault="00800B4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6D942E" w14:textId="3B199DB0" w:rsidR="00800B4F" w:rsidRPr="00422248" w:rsidRDefault="00D1051A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>N</w:t>
            </w:r>
            <w:r w:rsidR="00800B4F" w:rsidRPr="00422248">
              <w:rPr>
                <w:color w:val="auto"/>
              </w:rPr>
              <w:t>abycie umiejętności porozumiewania się językiem technicznym, planowania ciągów technologicznych.</w:t>
            </w:r>
          </w:p>
        </w:tc>
      </w:tr>
      <w:tr w:rsidR="00800B4F" w:rsidRPr="00C01834" w14:paraId="5CDF0CA0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D706FD" w14:textId="1869E3DF" w:rsidR="00800B4F" w:rsidRDefault="00800B4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333FF89" w14:textId="3A39A841" w:rsidR="00800B4F" w:rsidRPr="00422248" w:rsidRDefault="00D1051A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>Z</w:t>
            </w:r>
            <w:r w:rsidR="00800B4F" w:rsidRPr="00422248">
              <w:rPr>
                <w:color w:val="auto"/>
              </w:rPr>
              <w:t>rozumienie zasad optymalnych wyborów urządzeń do zastosowania w produkcji API oraz postaci leku.</w:t>
            </w:r>
          </w:p>
        </w:tc>
      </w:tr>
      <w:tr w:rsidR="00701EDA" w:rsidRPr="00C01834" w14:paraId="2589B9E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5163256" w14:textId="18E41034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95EBF4" w14:textId="4329446D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Poznanie systemów zapewnienia jakości w produkcji i kontroli złożonego produktu leczniczego.</w:t>
            </w:r>
          </w:p>
        </w:tc>
      </w:tr>
      <w:tr w:rsidR="00F7015B" w:rsidRPr="00C01834" w14:paraId="1A6D7579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DA861C" w14:textId="5CB98E79" w:rsidR="00F7015B" w:rsidRPr="00C01834" w:rsidRDefault="00554AE3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57CD58" w14:textId="09510D0C" w:rsidR="00F7015B" w:rsidRPr="00422248" w:rsidRDefault="00BF4936" w:rsidP="00DF5579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 xml:space="preserve">Zdobycie wiedzy na temat pozwolenia na dopuszczenie do obrotu produktów leczniczych oraz najważniejszych regulacji prawnych w Polsce i UE.  </w:t>
            </w:r>
          </w:p>
        </w:tc>
      </w:tr>
      <w:tr w:rsidR="00F7015B" w:rsidRPr="00C01834" w14:paraId="4FABF72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20FBDA1" w14:textId="00EF1B00" w:rsidR="00F7015B" w:rsidRPr="00C01834" w:rsidRDefault="00554AE3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7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0EA82E2" w14:textId="16C42B77" w:rsidR="00F7015B" w:rsidRPr="00422248" w:rsidRDefault="00D1051A" w:rsidP="00DF5579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</w:t>
            </w:r>
            <w:r w:rsidR="00F7015B" w:rsidRPr="00422248">
              <w:rPr>
                <w:rFonts w:cs="Arial"/>
                <w:color w:val="auto"/>
                <w:szCs w:val="18"/>
              </w:rPr>
              <w:t xml:space="preserve">apoznanie ze strukturą dokumentacji </w:t>
            </w:r>
            <w:r w:rsidR="00F7015B" w:rsidRPr="00422248">
              <w:rPr>
                <w:rFonts w:cs="Arial"/>
                <w:bCs/>
                <w:color w:val="auto"/>
                <w:szCs w:val="18"/>
              </w:rPr>
              <w:t xml:space="preserve">CTD – </w:t>
            </w:r>
            <w:r w:rsidR="00F7015B" w:rsidRPr="00422248">
              <w:rPr>
                <w:rFonts w:cs="Arial"/>
                <w:i/>
                <w:iCs/>
                <w:color w:val="auto"/>
                <w:szCs w:val="18"/>
              </w:rPr>
              <w:t xml:space="preserve">(ang. </w:t>
            </w:r>
            <w:proofErr w:type="spellStart"/>
            <w:r w:rsidR="00F7015B" w:rsidRPr="00422248">
              <w:rPr>
                <w:rFonts w:cs="Arial"/>
                <w:i/>
                <w:iCs/>
                <w:color w:val="auto"/>
                <w:szCs w:val="18"/>
              </w:rPr>
              <w:t>Common</w:t>
            </w:r>
            <w:proofErr w:type="spellEnd"/>
            <w:r w:rsidR="00F7015B" w:rsidRPr="00422248">
              <w:rPr>
                <w:rFonts w:cs="Arial"/>
                <w:i/>
                <w:iCs/>
                <w:color w:val="auto"/>
                <w:szCs w:val="18"/>
              </w:rPr>
              <w:t xml:space="preserve"> Technical </w:t>
            </w:r>
            <w:proofErr w:type="spellStart"/>
            <w:r w:rsidR="00F7015B" w:rsidRPr="00422248">
              <w:rPr>
                <w:rFonts w:cs="Arial"/>
                <w:i/>
                <w:iCs/>
                <w:color w:val="auto"/>
                <w:szCs w:val="18"/>
              </w:rPr>
              <w:t>Document</w:t>
            </w:r>
            <w:proofErr w:type="spellEnd"/>
            <w:r w:rsidR="00F7015B" w:rsidRPr="00422248">
              <w:rPr>
                <w:rFonts w:cs="Arial"/>
                <w:i/>
                <w:iCs/>
                <w:color w:val="auto"/>
                <w:szCs w:val="18"/>
              </w:rPr>
              <w:t xml:space="preserve">) </w:t>
            </w:r>
            <w:r w:rsidR="00F7015B" w:rsidRPr="00422248">
              <w:rPr>
                <w:rFonts w:cs="Arial"/>
                <w:bCs/>
                <w:color w:val="auto"/>
                <w:szCs w:val="18"/>
              </w:rPr>
              <w:t>Wspólnego Dokumentu Technicznego</w:t>
            </w:r>
            <w:r w:rsidR="008D0A65" w:rsidRPr="00422248">
              <w:rPr>
                <w:rFonts w:cs="Arial"/>
                <w:bCs/>
                <w:color w:val="auto"/>
                <w:szCs w:val="18"/>
              </w:rPr>
              <w:t>.</w:t>
            </w:r>
          </w:p>
        </w:tc>
      </w:tr>
      <w:tr w:rsidR="00D97225" w:rsidRPr="00C01834" w14:paraId="15E679D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3DDD280" w14:textId="138E03E9" w:rsidR="00D97225" w:rsidRPr="00C01834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8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E16B84" w14:textId="2AC32BF6" w:rsidR="00D97225" w:rsidRPr="00422248" w:rsidRDefault="00D97225" w:rsidP="00DF5579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D97225">
              <w:rPr>
                <w:rFonts w:cs="Arial"/>
                <w:szCs w:val="18"/>
              </w:rPr>
              <w:t>Zapoznanie z</w:t>
            </w:r>
            <w:r w:rsidR="00CC496B">
              <w:rPr>
                <w:rFonts w:cs="Arial"/>
                <w:szCs w:val="18"/>
              </w:rPr>
              <w:t xml:space="preserve"> pozostałymi </w:t>
            </w:r>
            <w:r w:rsidR="00400721">
              <w:rPr>
                <w:rFonts w:cs="Arial"/>
                <w:szCs w:val="18"/>
              </w:rPr>
              <w:t xml:space="preserve">trybami </w:t>
            </w:r>
            <w:r w:rsidR="00400721" w:rsidRPr="00D97225">
              <w:rPr>
                <w:rFonts w:cs="Arial"/>
                <w:szCs w:val="18"/>
              </w:rPr>
              <w:t>dopuszczania</w:t>
            </w:r>
            <w:r w:rsidRPr="00D97225">
              <w:rPr>
                <w:rFonts w:cs="Arial"/>
                <w:szCs w:val="18"/>
              </w:rPr>
              <w:t xml:space="preserve"> do obrotu produktów leczniczych, ich zasięgiem oraz podstawowymi regulacjami prawnymi</w:t>
            </w:r>
            <w:r w:rsidR="00CC496B">
              <w:rPr>
                <w:rFonts w:cs="Arial"/>
                <w:szCs w:val="18"/>
              </w:rPr>
              <w:t>.</w:t>
            </w:r>
          </w:p>
        </w:tc>
      </w:tr>
      <w:tr w:rsidR="00D97225" w:rsidRPr="00C01834" w14:paraId="3229F6A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0E434B5" w14:textId="721513BB" w:rsidR="00D97225" w:rsidRPr="00C01834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C</w:t>
            </w:r>
            <w:r w:rsidR="0099127D">
              <w:rPr>
                <w:color w:val="auto"/>
              </w:rPr>
              <w:t>9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C6E41C" w14:textId="159AE83D" w:rsidR="00D97225" w:rsidRPr="00422248" w:rsidRDefault="00D97225" w:rsidP="00DF5579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Zapoznanie studenta z podstawowymi pojęciami prawa administracyjnego.</w:t>
            </w:r>
          </w:p>
        </w:tc>
      </w:tr>
      <w:tr w:rsidR="00D97225" w:rsidRPr="00C01834" w14:paraId="5AEE664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2EE9A9" w14:textId="3C02C2CA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10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0C6EFE8" w14:textId="72CC27E0" w:rsidR="00D97225" w:rsidRPr="00422248" w:rsidRDefault="00D97225" w:rsidP="00DF5579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Zapoznanie studenta z funkcjonowaniem nadzoru farmaceutycznego.</w:t>
            </w:r>
          </w:p>
        </w:tc>
      </w:tr>
      <w:tr w:rsidR="005F7CE3" w:rsidRPr="00C01834" w14:paraId="181A552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B082520" w14:textId="7A7D9D32" w:rsidR="005F7CE3" w:rsidRPr="00C01834" w:rsidRDefault="003E4C4C" w:rsidP="00D97225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D4B43CF" w14:textId="77777777" w:rsidR="00AC5E70" w:rsidRPr="00422248" w:rsidRDefault="00AC5E70" w:rsidP="00DF5579">
            <w:pPr>
              <w:spacing w:after="0" w:line="240" w:lineRule="auto"/>
              <w:ind w:left="0"/>
              <w:rPr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 xml:space="preserve">Zapoznanie się z podstawami marketingu, tj. tworzeniem wartości dla pacjentów, świadczeniodawców (firm farmaceutycznych) oraz płatników,  oraz strategiami i metodami skutecznego działania na dynamicznym rynku opieki zdrowotnej, szczególnie </w:t>
            </w:r>
          </w:p>
          <w:p w14:paraId="4B75635F" w14:textId="77777777" w:rsidR="00AC5E70" w:rsidRPr="00422248" w:rsidRDefault="00AC5E70" w:rsidP="00DF5579">
            <w:pPr>
              <w:spacing w:after="0" w:line="240" w:lineRule="auto"/>
              <w:ind w:left="0"/>
              <w:rPr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>• Zdefiniowanie strategicznej roli marketingu w firmie,</w:t>
            </w:r>
          </w:p>
          <w:p w14:paraId="7172010F" w14:textId="77777777" w:rsidR="00AC5E70" w:rsidRPr="00422248" w:rsidRDefault="00AC5E70" w:rsidP="00DF5579">
            <w:pPr>
              <w:spacing w:after="0" w:line="240" w:lineRule="auto"/>
              <w:ind w:left="0"/>
              <w:rPr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>• Zapoznanie studentów z kluczowymi elementami analizy marketingowej,</w:t>
            </w:r>
          </w:p>
          <w:p w14:paraId="3D9F9C94" w14:textId="77777777" w:rsidR="00AC5E70" w:rsidRPr="00422248" w:rsidRDefault="00AC5E70" w:rsidP="00DF5579">
            <w:pPr>
              <w:spacing w:after="0" w:line="240" w:lineRule="auto"/>
              <w:ind w:left="0"/>
              <w:rPr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>• Zapewnienie solidnego koncepcyjnego i teoretycznego „zestawu narzędzi” do analizy problemów marketingowych,</w:t>
            </w:r>
          </w:p>
          <w:p w14:paraId="12851F9C" w14:textId="2CFCF0B5" w:rsidR="005F7CE3" w:rsidRPr="00422248" w:rsidRDefault="00AC5E70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 xml:space="preserve">• Zrozumienie procesu marketingowego jako ramy patrzenia na świat. </w:t>
            </w:r>
          </w:p>
        </w:tc>
      </w:tr>
      <w:tr w:rsidR="00D97225" w:rsidRPr="00C01834" w14:paraId="46BB4085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E84C39" w14:textId="332C6300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3438F09" w14:textId="77777777" w:rsidR="00D97225" w:rsidRPr="00422248" w:rsidRDefault="00D97225" w:rsidP="00DF5579">
            <w:pPr>
              <w:spacing w:after="0" w:line="240" w:lineRule="auto"/>
              <w:ind w:left="0"/>
              <w:rPr>
                <w:color w:val="auto"/>
                <w:szCs w:val="18"/>
              </w:rPr>
            </w:pPr>
            <w:r w:rsidRPr="00422248">
              <w:rPr>
                <w:rFonts w:cstheme="minorHAnsi"/>
                <w:color w:val="auto"/>
                <w:szCs w:val="18"/>
              </w:rPr>
              <w:t xml:space="preserve">Ukształtowanie podstaw wiedzy o zasadach nowoczesnego instrumentarium marketingowego, tj. nowych koncepcji i strategii marketingowych wdrożeń w obszarze przemysłu farmaceutycznego. </w:t>
            </w:r>
            <w:r w:rsidRPr="00422248">
              <w:rPr>
                <w:color w:val="auto"/>
                <w:szCs w:val="18"/>
              </w:rPr>
              <w:t xml:space="preserve"> </w:t>
            </w:r>
          </w:p>
          <w:p w14:paraId="14C0E26E" w14:textId="41D3207D" w:rsidR="00D97225" w:rsidRPr="00422248" w:rsidRDefault="00D97225" w:rsidP="00DF5579">
            <w:pPr>
              <w:spacing w:after="0" w:line="240" w:lineRule="auto"/>
              <w:ind w:left="0"/>
              <w:rPr>
                <w:rFonts w:cstheme="minorHAnsi"/>
                <w:color w:val="auto"/>
                <w:szCs w:val="18"/>
              </w:rPr>
            </w:pPr>
            <w:r w:rsidRPr="00422248">
              <w:rPr>
                <w:color w:val="auto"/>
                <w:szCs w:val="18"/>
              </w:rPr>
              <w:t>Zrozumienie zasad nawiązywania relacji z pacjentami, klientami i współpracownikami opartych na współpracy, wzajemnym zaufaniu i poszanowaniu, także w środowisku wielokulturowym i wielonarodowościowym.</w:t>
            </w:r>
          </w:p>
        </w:tc>
      </w:tr>
      <w:tr w:rsidR="00D97225" w:rsidRPr="00C01834" w14:paraId="2BC5379D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832A3A" w14:textId="65879E6A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5F7BAC7" w14:textId="12DDB95F" w:rsidR="00D97225" w:rsidRPr="00422248" w:rsidRDefault="006C63B2" w:rsidP="00DF5579">
            <w:pPr>
              <w:spacing w:after="0" w:line="240" w:lineRule="auto"/>
              <w:ind w:left="0"/>
              <w:rPr>
                <w:rFonts w:cstheme="minorHAnsi"/>
                <w:color w:val="auto"/>
                <w:szCs w:val="18"/>
              </w:rPr>
            </w:pPr>
            <w:r>
              <w:rPr>
                <w:szCs w:val="18"/>
              </w:rPr>
              <w:t>Dostrzeżenie i</w:t>
            </w:r>
            <w:r w:rsidR="00D97225">
              <w:rPr>
                <w:szCs w:val="18"/>
              </w:rPr>
              <w:t xml:space="preserve"> rozpoznanie</w:t>
            </w:r>
            <w:r w:rsidR="00D97225" w:rsidRPr="00310BDB">
              <w:rPr>
                <w:szCs w:val="18"/>
              </w:rPr>
              <w:t xml:space="preserve"> </w:t>
            </w:r>
            <w:r w:rsidR="00D97225">
              <w:rPr>
                <w:szCs w:val="18"/>
              </w:rPr>
              <w:t>własnych ograniczeń, dokonanie</w:t>
            </w:r>
            <w:r w:rsidR="00D97225" w:rsidRPr="00310BDB">
              <w:rPr>
                <w:szCs w:val="18"/>
              </w:rPr>
              <w:t xml:space="preserve"> samooceny deficytów i potrzeb edukacyjnych</w:t>
            </w:r>
          </w:p>
        </w:tc>
      </w:tr>
      <w:tr w:rsidR="00D97225" w:rsidRPr="00C01834" w14:paraId="0808F469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48D66C9" w14:textId="76D57EF3" w:rsidR="00D97225" w:rsidRPr="00C01834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FACECE5" w14:textId="61DCFBAC" w:rsidR="00D97225" w:rsidRPr="00422248" w:rsidRDefault="00D97225" w:rsidP="00422248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wiedzy na temat metod otrzymywania, właściwości chemicznych, fizycznych i biologicznych polimerów biomedycznych oraz ich wykorzystania w technologii postaci leku.</w:t>
            </w:r>
          </w:p>
        </w:tc>
      </w:tr>
      <w:tr w:rsidR="00D97225" w:rsidRPr="00C01834" w14:paraId="3765EAC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4F5BD1" w14:textId="44814507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D823631" w14:textId="75AFEECA" w:rsidR="00D97225" w:rsidRPr="00422248" w:rsidRDefault="00D97225" w:rsidP="00422248">
            <w:pPr>
              <w:spacing w:after="0" w:line="240" w:lineRule="auto"/>
              <w:ind w:left="0" w:firstLine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wiedzy na temat wymagań farmakopealnych dotyczących polimerów stosowanych w farmacji.</w:t>
            </w:r>
          </w:p>
        </w:tc>
      </w:tr>
      <w:tr w:rsidR="00D97225" w:rsidRPr="00C01834" w14:paraId="17CD135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BE3D18" w14:textId="45C21054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3AAB5E" w14:textId="00901F33" w:rsidR="00911796" w:rsidRPr="00422248" w:rsidRDefault="00D97225" w:rsidP="00911796">
            <w:pPr>
              <w:spacing w:after="0" w:line="240" w:lineRule="auto"/>
              <w:ind w:left="0" w:firstLine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umiejętności samodzielnego doboru związków wielkocząsteczkowych jako komponentów i substancji pomocniczych wykorzystywanych w technologii innowacyjnych postaci leku.</w:t>
            </w:r>
          </w:p>
        </w:tc>
      </w:tr>
      <w:tr w:rsidR="00633419" w:rsidRPr="00C01834" w14:paraId="1035645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0ECA97" w14:textId="491006DA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17</w:t>
            </w:r>
            <w:r w:rsidR="00533AA5">
              <w:rPr>
                <w:color w:val="auto"/>
              </w:rPr>
              <w:t xml:space="preserve"> (K.7)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B7EF2CD" w14:textId="7CC09D49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Uzyskanie umiejętności korzystania z </w:t>
            </w:r>
            <w:r w:rsidR="00CC496B">
              <w:rPr>
                <w:color w:val="auto"/>
              </w:rPr>
              <w:t>obiektywnych</w:t>
            </w:r>
            <w:r>
              <w:rPr>
                <w:color w:val="auto"/>
              </w:rPr>
              <w:t xml:space="preserve"> źródeł informacji.  </w:t>
            </w:r>
          </w:p>
        </w:tc>
      </w:tr>
      <w:tr w:rsidR="00633419" w:rsidRPr="00C01834" w14:paraId="62FD92E5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2D1EBC" w14:textId="64AF5B1B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18</w:t>
            </w:r>
          </w:p>
          <w:p w14:paraId="06E2E85B" w14:textId="276170A4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(K.8)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F8A5CD" w14:textId="3014DB3D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Nabycie zdolność do formułowania wniosków z własnych pomiarów lub obserwacji.</w:t>
            </w:r>
          </w:p>
        </w:tc>
      </w:tr>
      <w:tr w:rsidR="00533AA5" w:rsidRPr="00C01834" w14:paraId="1F2BF4A2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BB43AB" w14:textId="53B6B2EA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9127D">
              <w:rPr>
                <w:color w:val="auto"/>
              </w:rPr>
              <w:t>19</w:t>
            </w:r>
          </w:p>
          <w:p w14:paraId="7000A0F5" w14:textId="6C641737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(K.10)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32BB782" w14:textId="47887B34" w:rsidR="00533AA5" w:rsidRDefault="00F4791E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Przyjęcia odpowiedzialności związanej z decyzjami podejmowanymi w ramach działalności zawodowej, w tym w kategoriach bezpieczeństwa własnego i innych osób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248370EC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1E741F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EA30E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0D6444B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006A884" w14:textId="77777777" w:rsid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  <w:p w14:paraId="58763977" w14:textId="3E7DF6B8" w:rsidR="005E7E14" w:rsidRPr="00C01834" w:rsidRDefault="005E7E14" w:rsidP="001E741F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4BBF1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626B25" w:rsidRPr="00C01834" w14:paraId="29873A61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E8FB90D" w14:textId="73D987D6" w:rsidR="00626B25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A.W29</w:t>
            </w:r>
            <w:r w:rsidR="00626B25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ABB2BAB" w14:textId="6C411D28" w:rsidR="00626B25" w:rsidRPr="004E40A7" w:rsidRDefault="00626B25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narzędzia psychologiczne i zasady komunikacji interpersonalnej z pacjentami, ich opiekunami, lekarzami oraz pozostałymi pracownikami systemu ochrony zdrowia; </w:t>
            </w:r>
          </w:p>
        </w:tc>
      </w:tr>
      <w:tr w:rsidR="002600C1" w:rsidRPr="00C01834" w14:paraId="490C1515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D4DF6D2" w14:textId="514FD96B" w:rsidR="002600C1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B.W12</w:t>
            </w:r>
            <w:r w:rsidR="002600C1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302AF4D" w14:textId="047E9CCE" w:rsidR="002600C1" w:rsidRPr="004E40A7" w:rsidRDefault="002600C1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podstawy teoretyczne i metodyczne technik spektroskopowych, elektrochemicznych, chromatograficznych</w:t>
            </w:r>
            <w:r w:rsidR="001343FA" w:rsidRPr="004E40A7">
              <w:rPr>
                <w:color w:val="auto"/>
              </w:rPr>
              <w:t xml:space="preserve">                 </w:t>
            </w:r>
            <w:r w:rsidRPr="004E40A7">
              <w:rPr>
                <w:color w:val="auto"/>
              </w:rPr>
              <w:t xml:space="preserve"> i spektrometrii mas oraz zasady funkcjonowania urządzeń stosowanych w tych technikach; </w:t>
            </w:r>
          </w:p>
        </w:tc>
      </w:tr>
      <w:tr w:rsidR="00911796" w:rsidRPr="00C01834" w14:paraId="1F12C9F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C0EDA9A" w14:textId="2ED9C17F" w:rsidR="00911796" w:rsidRPr="004E40A7" w:rsidRDefault="00911796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B.W17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E512E5" w14:textId="3D34A76B" w:rsidR="00911796" w:rsidRPr="004E40A7" w:rsidRDefault="00911796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>podział związków węgla i nomenklaturę związków organicznych;</w:t>
            </w:r>
          </w:p>
        </w:tc>
      </w:tr>
      <w:tr w:rsidR="006A2477" w:rsidRPr="00C01834" w14:paraId="139ECBEE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7A9CF1" w14:textId="4E022960" w:rsidR="006A2477" w:rsidRPr="004E40A7" w:rsidRDefault="006A247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B.W20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BE38CD6" w14:textId="7B34BE53" w:rsidR="006A2477" w:rsidRPr="004E40A7" w:rsidRDefault="006A2477" w:rsidP="00ED49BB">
            <w:pPr>
              <w:spacing w:after="0" w:line="259" w:lineRule="auto"/>
              <w:ind w:left="0" w:firstLine="0"/>
            </w:pPr>
            <w:r w:rsidRPr="004E40A7">
              <w:t xml:space="preserve">systematykę związków organicznych według grup funkcyjnych i ich właściwości; </w:t>
            </w:r>
          </w:p>
        </w:tc>
      </w:tr>
      <w:tr w:rsidR="00946836" w:rsidRPr="00C01834" w14:paraId="1A86C03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C32DC7D" w14:textId="6EEDA03D" w:rsidR="00946836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B.W22</w:t>
            </w:r>
            <w:r w:rsidR="00946836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41848D" w14:textId="5AE45746" w:rsidR="00946836" w:rsidRPr="004E40A7" w:rsidRDefault="00946836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budowę, właściwości i sposoby otrzymywania polimerów stosowanych w technologii farmaceutycznej; </w:t>
            </w:r>
          </w:p>
        </w:tc>
      </w:tr>
      <w:tr w:rsidR="00EA065B" w:rsidRPr="00C01834" w14:paraId="3B1CBDAB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60DD6D6" w14:textId="1E5C6D25" w:rsidR="00EA065B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BF7C3BC" w14:textId="3E74CFCB" w:rsidR="00EA065B" w:rsidRPr="004E40A7" w:rsidRDefault="00EA065B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metody testowania hipotez statystycznych oraz znaczenie korelacji i regresji;</w:t>
            </w:r>
          </w:p>
        </w:tc>
      </w:tr>
      <w:tr w:rsidR="000D2B07" w:rsidRPr="00C01834" w14:paraId="6C46C22B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7FB968" w14:textId="5E7D2D2E" w:rsidR="000D2B07" w:rsidRPr="004E40A7" w:rsidRDefault="00DA08A8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lastRenderedPageBreak/>
              <w:t>C.W5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88D05" w14:textId="0867F8FF" w:rsidR="000D2B07" w:rsidRPr="004E40A7" w:rsidRDefault="000D2B07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strukturę farmakopei oraz jej znaczenie dla jakości substancji i produktów leczniczych;</w:t>
            </w:r>
          </w:p>
        </w:tc>
      </w:tr>
      <w:tr w:rsidR="000D2B07" w:rsidRPr="00C01834" w14:paraId="488C25A5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3C8EC" w14:textId="0E22EC1F" w:rsidR="000D2B07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EFDA07" w14:textId="7064946D" w:rsidR="000D2B07" w:rsidRPr="004E40A7" w:rsidRDefault="000D2B07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metody stosowane w ocenie jakości substancji do celów farmaceutycznych i w analizie produktów leczniczych oraz sposoby walidacji tych metod;</w:t>
            </w:r>
          </w:p>
        </w:tc>
      </w:tr>
      <w:tr w:rsidR="000D2B07" w:rsidRPr="00C01834" w14:paraId="448E977B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ABACEC" w14:textId="79D700B3" w:rsidR="000D2B07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715A602" w14:textId="3B0126FB" w:rsidR="000D2B07" w:rsidRPr="004E40A7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trwałość podstawowych substancji leczniczych i możliwe reakcje ich rozkładu oraz czynniki wpływające na ich trwałość;</w:t>
            </w:r>
          </w:p>
        </w:tc>
      </w:tr>
      <w:tr w:rsidR="000D2B07" w:rsidRPr="00C01834" w14:paraId="5EF4DF64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6A5B94" w14:textId="44AEA733" w:rsidR="000D2B07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47F7A9" w14:textId="7ECB8253" w:rsidR="000D2B07" w:rsidRPr="004E40A7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problematykę leków sfałszowanych;</w:t>
            </w:r>
          </w:p>
        </w:tc>
      </w:tr>
      <w:tr w:rsidR="00353BE2" w:rsidRPr="00C01834" w14:paraId="649A224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C3F28F" w14:textId="7559198C" w:rsidR="00353BE2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C.W10</w:t>
            </w:r>
            <w:r w:rsidR="00353BE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73D4558" w14:textId="68E060C9" w:rsidR="00353BE2" w:rsidRPr="004E40A7" w:rsidRDefault="00353BE2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metody wytwarzania przykładowych substancji leczniczych, stosowane operacje fizyczne oraz jednostkowe procesy chemiczne</w:t>
            </w:r>
            <w:r w:rsidR="008D0A65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506C5F" w:rsidRPr="00C01834" w14:paraId="0CA0C34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D4D89D1" w14:textId="12FC0899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 xml:space="preserve"> C.W11</w:t>
            </w:r>
            <w:r w:rsidR="00820E2A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ACDCD6" w14:textId="02EDF629" w:rsidR="00506C5F" w:rsidRPr="004E40A7" w:rsidRDefault="00353BE2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wymagania dotyczące opisu sposobu wytwarzania i oceny jakości substancji leczniczej w dokumentacji rejestracyjnej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506C5F" w:rsidRPr="00C01834" w14:paraId="4229B91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9DE596F" w14:textId="32DED40E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 xml:space="preserve"> C.W12</w:t>
            </w:r>
            <w:r w:rsidR="00820E2A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19C865" w14:textId="7E092F06" w:rsidR="00506C5F" w:rsidRPr="004E40A7" w:rsidRDefault="00820E2A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metody otrzymywania i rozdzielania optycznie czynnych substancji leczniczych oraz metody otrzymywania różnych form polimorficznych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506C5F" w:rsidRPr="00C01834" w14:paraId="2BCC165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48CE88" w14:textId="3E520A65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27FAC5" w14:textId="415DF8DC" w:rsidR="00506C5F" w:rsidRPr="004E40A7" w:rsidRDefault="00506C5F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 </w:t>
            </w:r>
            <w:r w:rsidR="00820E2A" w:rsidRPr="004E40A7">
              <w:rPr>
                <w:color w:val="auto"/>
              </w:rPr>
              <w:t>metody poszukiwania nowych substancji leczniczych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32412A" w:rsidRPr="00C01834" w14:paraId="6260B4DB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4C1E04A" w14:textId="26BDF09C" w:rsidR="0032412A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C.W15</w:t>
            </w:r>
            <w:r w:rsidR="0032412A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CC666BF" w14:textId="035B6804" w:rsidR="0032412A" w:rsidRPr="004E40A7" w:rsidRDefault="0032412A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właściwości fizykochemiczne i funkcjonalne podstawowych substancji pomocniczych stosowan</w:t>
            </w:r>
            <w:r w:rsidR="0042085B" w:rsidRPr="004E40A7">
              <w:rPr>
                <w:color w:val="auto"/>
              </w:rPr>
              <w:t>ych w technologii postaci leku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D62243" w:rsidRPr="00C01834" w14:paraId="76FA5FD2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ECE6A55" w14:textId="7E3AE130" w:rsidR="00D62243" w:rsidRPr="004E40A7" w:rsidRDefault="00D62243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D20443" w14:textId="334ADBA4" w:rsidR="00D62243" w:rsidRPr="004E40A7" w:rsidRDefault="00D62243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 xml:space="preserve">podstawowe produkty krwiopochodne i krwiozastępcze oraz sposób ich otrzymywania; </w:t>
            </w:r>
          </w:p>
        </w:tc>
      </w:tr>
      <w:tr w:rsidR="000D2B07" w:rsidRPr="00C01834" w14:paraId="5FB914D7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550330" w14:textId="5EF02681" w:rsidR="000D2B07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680CA0" w14:textId="30F5C3E2" w:rsidR="000D2B07" w:rsidRPr="004E40A7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nowe osiągnięcia w obszarze badań nad lekiem biologicznym i syntetycznym;</w:t>
            </w:r>
          </w:p>
        </w:tc>
      </w:tr>
      <w:tr w:rsidR="00506C5F" w:rsidRPr="00C01834" w14:paraId="3EC21B02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A993D7E" w14:textId="722ABECE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C.W29</w:t>
            </w:r>
            <w:r w:rsidR="0042085B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3D8C9CA" w14:textId="3891674D" w:rsidR="00506C5F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podstawowe procesy technologiczne oraz urządzenia stosowane w technologii postaci leku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506C5F" w:rsidRPr="00C01834" w14:paraId="18C41C5A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872150F" w14:textId="6CAC1351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C.W30</w:t>
            </w:r>
            <w:r w:rsidR="0042085B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9EDE53" w14:textId="3D34BB1B" w:rsidR="00506C5F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metody sporządzania płynnych, półstałych i stałych postaci leku w skali laboratoryjnej i przemysłowej oraz wpływ parametrów procesu technologicznego na właściwości postaci leku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DF06B8" w:rsidRPr="00C01834" w14:paraId="6AEAE186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F176B5" w14:textId="206DFF3E" w:rsidR="00DF06B8" w:rsidRPr="004E40A7" w:rsidRDefault="00DF06B8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63E23C" w14:textId="16FB9E54" w:rsidR="00DF06B8" w:rsidRPr="004E40A7" w:rsidRDefault="00DF06B8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rFonts w:eastAsiaTheme="minorEastAsia" w:cs="TimesNewRoman"/>
                <w:color w:val="auto"/>
                <w:szCs w:val="18"/>
              </w:rPr>
              <w:t>metody postępowania aseptycznego oraz uzyskiwania jałowości produktów leczniczych, substancji i materiałów;</w:t>
            </w:r>
          </w:p>
        </w:tc>
      </w:tr>
      <w:tr w:rsidR="00CD6C6C" w:rsidRPr="00C01834" w14:paraId="66A15653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95856D6" w14:textId="027ACD99" w:rsidR="00CD6C6C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rFonts w:eastAsiaTheme="minorEastAsia" w:cs="TimesNewRoman"/>
                <w:color w:val="auto"/>
                <w:szCs w:val="18"/>
              </w:rPr>
              <w:t>C.W32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D07FDD2" w14:textId="3C2E1689" w:rsidR="00CD6C6C" w:rsidRPr="004E40A7" w:rsidRDefault="00CD6C6C" w:rsidP="00745BC4">
            <w:pPr>
              <w:spacing w:after="0" w:line="259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4E40A7">
              <w:rPr>
                <w:rFonts w:eastAsiaTheme="minorEastAsia" w:cs="TimesNewRoman"/>
                <w:color w:val="auto"/>
                <w:szCs w:val="18"/>
              </w:rPr>
              <w:t>rodzaje opakowań i systemów dozujących;</w:t>
            </w:r>
          </w:p>
        </w:tc>
      </w:tr>
      <w:tr w:rsidR="00506C5F" w:rsidRPr="00C01834" w14:paraId="31A0A65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4EECB3" w14:textId="30DE3342" w:rsidR="00506C5F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EDB6439" w14:textId="2AFAD540" w:rsidR="00506C5F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zasady Dobrej Praktyki Wytwarzania określonej w przepisach wydanych na podstawie art. 39 ust. 5 pkt 1 ustawy z dnia 6 września 2001 r. – Prawo farmaceutyczne (Dz. U. z 2019 r. poz. 499, z późn. zm.), w tym zasady dokumentowania procesów technologicznych</w:t>
            </w:r>
            <w:r w:rsidR="008D0A65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C68A9" w:rsidRPr="00C01834" w14:paraId="39310391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B58174" w14:textId="44EE0D66" w:rsidR="009C68A9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A340858" w14:textId="73D3B4F0" w:rsidR="009C68A9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 metody badań jakości postaci leku oraz sposób analizy serii produkcyjnej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42085B" w:rsidRPr="00C01834" w14:paraId="6CDA56EC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DB5730E" w14:textId="31178755" w:rsidR="0042085B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C.W35</w:t>
            </w:r>
            <w:r w:rsidR="0042085B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50BB2E2" w14:textId="104117C8" w:rsidR="0042085B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 czynniki wpływające na trwałość postaci leku oraz metody badania ich trwałości</w:t>
            </w:r>
            <w:r w:rsidR="008D0A65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42085B" w:rsidRPr="00C01834" w14:paraId="36D78213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3C93F5F" w14:textId="712E5189" w:rsidR="0042085B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A90FA1A" w14:textId="4C68E2FF" w:rsidR="0042085B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zakres badań chemiczno-farmaceutycznych wymaganych do dokumentacji rejestracyjnej produktu leczniczego; </w:t>
            </w:r>
          </w:p>
        </w:tc>
      </w:tr>
      <w:tr w:rsidR="0042085B" w:rsidRPr="00C01834" w14:paraId="5128E373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F8B80DD" w14:textId="6F07C107" w:rsidR="0042085B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C.W37</w:t>
            </w:r>
            <w:r w:rsidR="0042085B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5DB8278" w14:textId="2C3A021D" w:rsidR="0042085B" w:rsidRPr="004E40A7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zakres wykorzystania w produkcji farmaceutycznej analizy ryzyka, projektowania jakości i technologii opartej o analizę procesu</w:t>
            </w:r>
            <w:r w:rsidR="008D0A65" w:rsidRPr="004E40A7">
              <w:rPr>
                <w:color w:val="auto"/>
              </w:rPr>
              <w:t>;</w:t>
            </w:r>
          </w:p>
        </w:tc>
      </w:tr>
      <w:tr w:rsidR="008632A7" w:rsidRPr="00C01834" w14:paraId="6B33A0F4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7A1278" w14:textId="36B29472" w:rsidR="008632A7" w:rsidRPr="004E40A7" w:rsidRDefault="008632A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C.W40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42359AA" w14:textId="6268CD90" w:rsidR="008632A7" w:rsidRPr="004E40A7" w:rsidRDefault="008632A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 xml:space="preserve">możliwości zastosowania nanotechnologii w farmacji; </w:t>
            </w:r>
          </w:p>
        </w:tc>
      </w:tr>
      <w:tr w:rsidR="001343FA" w:rsidRPr="00C01834" w14:paraId="71E69FE3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BED28F7" w14:textId="370FB673" w:rsidR="001343FA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rFonts w:eastAsiaTheme="minorEastAsia" w:cs="TimesNewRoman"/>
                <w:color w:val="auto"/>
                <w:szCs w:val="18"/>
              </w:rPr>
            </w:pPr>
            <w:r w:rsidRPr="004E40A7">
              <w:rPr>
                <w:color w:val="auto"/>
              </w:rPr>
              <w:t>C.W47</w:t>
            </w:r>
            <w:r w:rsidR="001343FA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4497A53" w14:textId="1D43AC16" w:rsidR="001343FA" w:rsidRPr="004E40A7" w:rsidRDefault="001343FA" w:rsidP="00745BC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polimery biomedyczne oraz wielkocząsteczkowe </w:t>
            </w:r>
            <w:proofErr w:type="spellStart"/>
            <w:r w:rsidRPr="004E40A7">
              <w:rPr>
                <w:color w:val="auto"/>
              </w:rPr>
              <w:t>koniugaty</w:t>
            </w:r>
            <w:proofErr w:type="spellEnd"/>
            <w:r w:rsidRPr="004E40A7">
              <w:rPr>
                <w:color w:val="auto"/>
              </w:rPr>
              <w:t xml:space="preserve"> substancji leczniczych i ich zastosowanie w medycynie     i farmacji. </w:t>
            </w:r>
          </w:p>
        </w:tc>
      </w:tr>
      <w:tr w:rsidR="00015865" w:rsidRPr="00C01834" w14:paraId="6F97AB3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0B35029" w14:textId="40F88FF9" w:rsidR="00015865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E.W1</w:t>
            </w:r>
            <w:r w:rsidR="00015865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A17013F" w14:textId="7051FA0A" w:rsidR="00015865" w:rsidRPr="004E40A7" w:rsidRDefault="00015865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>podstawy prawne oraz zasady organizacji rynku farmaceutycznego w zakresie obrotu detalicznego                                     w Rzeczypospolitej Polskiej oraz funkcjonowania aptek ogólnodostępnych i szpitalnych;</w:t>
            </w:r>
          </w:p>
        </w:tc>
      </w:tr>
      <w:tr w:rsidR="00015865" w:rsidRPr="00C01834" w14:paraId="10DBF997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8B0D4E" w14:textId="226B93C0" w:rsidR="00015865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E.W2</w:t>
            </w:r>
            <w:r w:rsidR="00015865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A8A25E1" w14:textId="4EE1B707" w:rsidR="00015865" w:rsidRPr="004E40A7" w:rsidRDefault="00015865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>zasady organizacji rynku farmaceutycznego w zakresie obrotu hurtowego w Rzeczypospolitej Polskiej oraz funkcjonowania hurtowni farmaceutycznych;</w:t>
            </w:r>
          </w:p>
        </w:tc>
      </w:tr>
      <w:tr w:rsidR="00801AF7" w:rsidRPr="00C01834" w14:paraId="7615C348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B329C4" w14:textId="41315708" w:rsidR="00801AF7" w:rsidRPr="004E40A7" w:rsidRDefault="00801AF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5562D54" w14:textId="1AFC60FD" w:rsidR="00801AF7" w:rsidRPr="004E40A7" w:rsidRDefault="00801AF7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>podstawy prawne oraz organizację procesu wytwarzania produktów leczniczych;</w:t>
            </w:r>
          </w:p>
        </w:tc>
      </w:tr>
      <w:tr w:rsidR="009F42B6" w:rsidRPr="00C01834" w14:paraId="0481C7A8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19BC394" w14:textId="44D12C6D" w:rsidR="009F42B6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E.W12</w:t>
            </w:r>
            <w:r w:rsidR="009F42B6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FAABF82" w14:textId="11881629" w:rsidR="009F42B6" w:rsidRPr="004E40A7" w:rsidRDefault="009F42B6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zasady postępowania terapeutycznego oparte na dowodach naukowych (</w:t>
            </w:r>
            <w:proofErr w:type="spellStart"/>
            <w:r w:rsidRPr="004E40A7">
              <w:rPr>
                <w:color w:val="auto"/>
              </w:rPr>
              <w:t>evidence</w:t>
            </w:r>
            <w:proofErr w:type="spellEnd"/>
            <w:r w:rsidRPr="004E40A7">
              <w:rPr>
                <w:color w:val="auto"/>
              </w:rPr>
              <w:t xml:space="preserve"> </w:t>
            </w:r>
            <w:proofErr w:type="spellStart"/>
            <w:r w:rsidRPr="004E40A7">
              <w:rPr>
                <w:color w:val="auto"/>
              </w:rPr>
              <w:t>based</w:t>
            </w:r>
            <w:proofErr w:type="spellEnd"/>
            <w:r w:rsidRPr="004E40A7">
              <w:rPr>
                <w:color w:val="auto"/>
              </w:rPr>
              <w:t xml:space="preserve">); </w:t>
            </w:r>
          </w:p>
        </w:tc>
      </w:tr>
      <w:tr w:rsidR="003F703A" w:rsidRPr="00C01834" w14:paraId="0EA85704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5FF7861" w14:textId="502FC556" w:rsidR="003F703A" w:rsidRPr="004E40A7" w:rsidRDefault="003F703A" w:rsidP="003F703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 xml:space="preserve">E.W13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4BA0040" w14:textId="53B2496F" w:rsidR="003F703A" w:rsidRPr="004E40A7" w:rsidRDefault="003F703A" w:rsidP="003F70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standardy terapeutyczne oraz wytyczne postępowania terapeutycznego;</w:t>
            </w:r>
          </w:p>
        </w:tc>
      </w:tr>
      <w:tr w:rsidR="003F703A" w:rsidRPr="00C01834" w14:paraId="5A3F01B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6096291" w14:textId="4F04E34B" w:rsidR="003F703A" w:rsidRPr="004E40A7" w:rsidRDefault="003F703A" w:rsidP="003F703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lastRenderedPageBreak/>
              <w:t>E.W14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16FEF0" w14:textId="09909BA7" w:rsidR="003F703A" w:rsidRPr="004E40A7" w:rsidRDefault="003F703A" w:rsidP="003F70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rolę farmaceuty i przedstawicieli innych zawodów medycznych w zespole terapeutycznym;</w:t>
            </w:r>
          </w:p>
        </w:tc>
      </w:tr>
      <w:tr w:rsidR="003F703A" w:rsidRPr="00C01834" w14:paraId="5AFD310E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9822D28" w14:textId="585084D9" w:rsidR="003F703A" w:rsidRPr="004E40A7" w:rsidRDefault="003F703A" w:rsidP="003F703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 xml:space="preserve">E.W15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20AFF9E" w14:textId="7D638995" w:rsidR="003F703A" w:rsidRPr="004E40A7" w:rsidRDefault="003F703A" w:rsidP="003F70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zagrożenia związane z samodzielnym stosowaniem leków przez pacjentów;</w:t>
            </w:r>
          </w:p>
        </w:tc>
      </w:tr>
      <w:tr w:rsidR="00AC5E70" w:rsidRPr="00C01834" w14:paraId="0C64709D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6441954" w14:textId="12AB81E6" w:rsidR="00AC5E70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4E40A7">
              <w:rPr>
                <w:color w:val="auto"/>
              </w:rPr>
              <w:t>E.W18</w:t>
            </w:r>
            <w:r w:rsidR="00AC5E70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D8C59F8" w14:textId="3AC8EE76" w:rsidR="00AC5E70" w:rsidRPr="004E40A7" w:rsidRDefault="0018492D" w:rsidP="00745BC4">
            <w:pPr>
              <w:spacing w:after="0" w:line="259" w:lineRule="auto"/>
              <w:ind w:left="0" w:firstLine="0"/>
              <w:rPr>
                <w:rFonts w:cstheme="minorHAnsi"/>
                <w:color w:val="auto"/>
              </w:rPr>
            </w:pPr>
            <w:r w:rsidRPr="004E40A7">
              <w:rPr>
                <w:color w:val="auto"/>
              </w:rPr>
              <w:t>z</w:t>
            </w:r>
            <w:r w:rsidR="00AC5E70" w:rsidRPr="004E40A7">
              <w:rPr>
                <w:color w:val="auto"/>
              </w:rPr>
              <w:t>asady wprowadzania do obrotu produktów leczniczych, wyrobów medycznych, suplementów diety, środków spożywczych specjalnego przeznaczenia żywieniowego oraz kosmetyków;</w:t>
            </w:r>
          </w:p>
        </w:tc>
      </w:tr>
      <w:tr w:rsidR="00AC5E70" w:rsidRPr="00C01834" w14:paraId="5B45B857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341C4FF" w14:textId="01EAE769" w:rsidR="00AC5E70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4E40A7">
              <w:rPr>
                <w:color w:val="auto"/>
              </w:rPr>
              <w:t>E.W19</w:t>
            </w:r>
            <w:r w:rsidR="00AC5E70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2F5110" w14:textId="44F5D7D8" w:rsidR="00AC5E70" w:rsidRPr="004E40A7" w:rsidRDefault="00AC5E70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podstawy ekonomiki zdrowia i farmakoekonomiki;</w:t>
            </w:r>
          </w:p>
        </w:tc>
      </w:tr>
      <w:tr w:rsidR="00AC5E70" w:rsidRPr="00C01834" w14:paraId="2040E8C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DB30DC" w14:textId="72272BDE" w:rsidR="00AC5E70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E.W20</w:t>
            </w:r>
            <w:r w:rsidR="00AC5E70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EE4104" w14:textId="08B4D87A" w:rsidR="00AC5E70" w:rsidRPr="004E40A7" w:rsidRDefault="00AC5E70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metody i narzędzia oceny kosztów i efektów na potrzeby analiz ekonomicznych;</w:t>
            </w:r>
          </w:p>
        </w:tc>
      </w:tr>
      <w:tr w:rsidR="001C78BB" w:rsidRPr="00C01834" w14:paraId="335DB056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7FF3B61" w14:textId="770D30F6" w:rsidR="001C78BB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4E40A7">
              <w:rPr>
                <w:color w:val="auto"/>
              </w:rPr>
              <w:t>E.W21</w:t>
            </w:r>
            <w:r w:rsidR="00AC5E70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595EACE" w14:textId="3BF69F77" w:rsidR="001C78BB" w:rsidRPr="004E40A7" w:rsidRDefault="00AC5E70" w:rsidP="00745BC4">
            <w:pPr>
              <w:spacing w:after="0" w:line="259" w:lineRule="auto"/>
              <w:ind w:left="0" w:firstLine="0"/>
              <w:rPr>
                <w:rFonts w:cstheme="minorHAnsi"/>
                <w:color w:val="auto"/>
              </w:rPr>
            </w:pPr>
            <w:r w:rsidRPr="004E40A7">
              <w:rPr>
                <w:color w:val="auto"/>
              </w:rPr>
              <w:t>wytyczne w zakresie przeprowadzania oceny technologii medycznych, w szczególności w obszarze oceny efektywności kosztowej, a także metodykę oceny skuteczności i bezpieczeństwa leków;</w:t>
            </w:r>
          </w:p>
        </w:tc>
      </w:tr>
      <w:tr w:rsidR="0018492D" w:rsidRPr="00C01834" w14:paraId="64C3643C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6E37FB" w14:textId="7C93AFF0" w:rsidR="0018492D" w:rsidRPr="004E40A7" w:rsidRDefault="0018492D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E.W23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66832E" w14:textId="092C40CC" w:rsidR="0018492D" w:rsidRPr="004E40A7" w:rsidRDefault="0018492D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prawne, etyczne i metodyczne aspekty prowadzenia badań klinicznych oraz rolę farmaceuty w ich prowadzeniu;</w:t>
            </w:r>
          </w:p>
        </w:tc>
      </w:tr>
      <w:tr w:rsidR="00672251" w:rsidRPr="00C01834" w14:paraId="3AAB8E9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5B17A0" w14:textId="69C1813C" w:rsidR="00672251" w:rsidRPr="004E40A7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E.W26</w:t>
            </w:r>
            <w:r w:rsidR="00672251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A6522E" w14:textId="0457BA88" w:rsidR="00672251" w:rsidRPr="004E40A7" w:rsidRDefault="00672251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zasady monitorowania bezpieczeństwa produktów leczniczych po wprowadzeniu ich do obrotu; </w:t>
            </w:r>
          </w:p>
        </w:tc>
      </w:tr>
      <w:tr w:rsidR="001C78BB" w:rsidRPr="00C01834" w14:paraId="225BB877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4D2249" w14:textId="77509778" w:rsidR="001C78BB" w:rsidRPr="004E40A7" w:rsidRDefault="001C78BB" w:rsidP="00ED49BB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E.W29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7293179" w14:textId="4DC081AC" w:rsidR="001C78BB" w:rsidRPr="004E40A7" w:rsidRDefault="001C78BB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 w:cstheme="minorHAns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 xml:space="preserve">zasady etyczne współczesnego marketingu farmaceutycznego; </w:t>
            </w:r>
          </w:p>
        </w:tc>
      </w:tr>
      <w:tr w:rsidR="00122BCC" w:rsidRPr="00C01834" w14:paraId="6210F9A4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A5794D3" w14:textId="1CBF201D" w:rsidR="00122BCC" w:rsidRPr="004E40A7" w:rsidRDefault="00122BC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FB</w:t>
            </w:r>
            <w:r w:rsidR="00AC3AAC" w:rsidRPr="004E40A7">
              <w:rPr>
                <w:color w:val="auto"/>
              </w:rPr>
              <w:t>P_</w:t>
            </w:r>
            <w:r w:rsidRPr="004E40A7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CF51AC5" w14:textId="0B47440E" w:rsidR="00122BCC" w:rsidRPr="004E40A7" w:rsidRDefault="00122BCC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>poszerzoną wiedzę na temat współczesnych metod oceny jakościowej i ilościowej syntetycznych i pochodzenia naturalnego substancji leczniczych oraz gotowych postaci leków</w:t>
            </w:r>
            <w:r w:rsidR="00C710B6" w:rsidRPr="004E40A7">
              <w:rPr>
                <w:rFonts w:ascii="Calibri" w:hAnsi="Calibri"/>
                <w:color w:val="auto"/>
              </w:rPr>
              <w:t>;</w:t>
            </w:r>
          </w:p>
        </w:tc>
      </w:tr>
      <w:tr w:rsidR="00111792" w:rsidRPr="00C01834" w14:paraId="7AF3505D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AADEE0" w14:textId="6B3FBA18" w:rsidR="00111792" w:rsidRPr="004E40A7" w:rsidRDefault="00111792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FBP</w:t>
            </w:r>
            <w:r w:rsidR="00AC3AAC" w:rsidRPr="004E40A7">
              <w:rPr>
                <w:color w:val="auto"/>
              </w:rPr>
              <w:t>_</w:t>
            </w:r>
            <w:r w:rsidRPr="004E40A7">
              <w:rPr>
                <w:color w:val="auto"/>
              </w:rPr>
              <w:t>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7351855" w14:textId="62F76C07" w:rsidR="00111792" w:rsidRPr="004E40A7" w:rsidRDefault="004F47B4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 w:rsidRPr="004E40A7">
              <w:rPr>
                <w:rFonts w:ascii="Calibri" w:hAnsi="Calibri"/>
                <w:color w:val="auto"/>
              </w:rPr>
              <w:t>p</w:t>
            </w:r>
            <w:r w:rsidR="00111792" w:rsidRPr="004E40A7">
              <w:rPr>
                <w:rFonts w:ascii="Calibri" w:hAnsi="Calibri"/>
                <w:color w:val="auto"/>
              </w:rPr>
              <w:t>oszerzoną wiedzę z zakresu bezpieczeństwa i jakości leków oraz suplementów diety;</w:t>
            </w:r>
          </w:p>
        </w:tc>
      </w:tr>
      <w:tr w:rsidR="00C241B0" w:rsidRPr="00C01834" w14:paraId="1AE19B40" w14:textId="77777777" w:rsidTr="009E1578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457DC6E" w14:textId="678FDB7B" w:rsidR="00C241B0" w:rsidRPr="004E40A7" w:rsidRDefault="00C241B0" w:rsidP="007A286D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4E40A7">
              <w:rPr>
                <w:rFonts w:asciiTheme="minorHAnsi" w:hAnsiTheme="minorHAnsi" w:cstheme="minorHAnsi"/>
                <w:color w:val="auto"/>
              </w:rPr>
              <w:t>FBP_W26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B048B2" w14:textId="3BC4E1AD" w:rsidR="00C241B0" w:rsidRPr="004E40A7" w:rsidRDefault="00C241B0" w:rsidP="007A286D">
            <w:pPr>
              <w:pStyle w:val="pparinner"/>
              <w:spacing w:before="0" w:after="0" w:line="276" w:lineRule="auto"/>
              <w:jc w:val="left"/>
              <w:rPr>
                <w:rFonts w:asciiTheme="minorHAnsi" w:hAnsiTheme="minorHAnsi" w:cstheme="minorHAnsi"/>
              </w:rPr>
            </w:pPr>
            <w:r w:rsidRPr="004E40A7">
              <w:rPr>
                <w:rFonts w:asciiTheme="minorHAnsi" w:hAnsiTheme="minorHAnsi" w:cstheme="minorHAnsi"/>
              </w:rPr>
              <w:t>poszerzoną wiedzę na temat nanomateriałów oraz układów polimerowych wykorzystywanych w farmacji;</w:t>
            </w:r>
          </w:p>
        </w:tc>
      </w:tr>
      <w:tr w:rsidR="003C3647" w:rsidRPr="00C01834" w14:paraId="4A7F9496" w14:textId="77777777" w:rsidTr="009E1578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50B089F" w14:textId="4C6CC2AC" w:rsidR="003C3647" w:rsidRPr="004E40A7" w:rsidRDefault="003C3647" w:rsidP="007A286D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4E40A7">
              <w:rPr>
                <w:rFonts w:asciiTheme="minorHAnsi" w:hAnsiTheme="minorHAnsi" w:cstheme="minorHAnsi"/>
                <w:color w:val="auto"/>
              </w:rPr>
              <w:t>FBP_W33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568D83" w14:textId="037242A0" w:rsidR="003C3647" w:rsidRPr="004E40A7" w:rsidRDefault="005A47F3" w:rsidP="007A286D">
            <w:pPr>
              <w:pStyle w:val="pparinner"/>
              <w:spacing w:before="0" w:after="0" w:line="276" w:lineRule="auto"/>
              <w:jc w:val="left"/>
              <w:rPr>
                <w:rFonts w:asciiTheme="minorHAnsi" w:hAnsiTheme="minorHAnsi" w:cstheme="minorHAnsi"/>
              </w:rPr>
            </w:pPr>
            <w:r w:rsidRPr="004E40A7">
              <w:rPr>
                <w:rFonts w:asciiTheme="minorHAnsi" w:hAnsiTheme="minorHAnsi" w:cstheme="minorHAnsi"/>
              </w:rPr>
              <w:t>p</w:t>
            </w:r>
            <w:r w:rsidR="003C3647" w:rsidRPr="004E40A7">
              <w:rPr>
                <w:rFonts w:asciiTheme="minorHAnsi" w:hAnsiTheme="minorHAnsi" w:cstheme="minorHAnsi"/>
              </w:rPr>
              <w:t>osiada poszerzoną wiedzę w zakresie nowoczesnej syntezy organicznej;</w:t>
            </w:r>
          </w:p>
        </w:tc>
      </w:tr>
      <w:tr w:rsidR="00C01834" w:rsidRPr="00C01834" w14:paraId="7FB0126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5F7A3070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745BC4" w:rsidRPr="00C01834" w14:paraId="5F632DE2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E7CD36E" w14:textId="287EC38A" w:rsidR="00745BC4" w:rsidRPr="004E40A7" w:rsidRDefault="00C44277" w:rsidP="00C44277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A.U19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C7DC82" w14:textId="2C326592" w:rsidR="00745BC4" w:rsidRPr="004E40A7" w:rsidRDefault="00745BC4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inicjować i wspierać działania grupowe, pomocowe i zaradcze, wpływać na kształtowanie postaw oraz kierować zespołami ludzkimi;</w:t>
            </w:r>
          </w:p>
        </w:tc>
      </w:tr>
      <w:tr w:rsidR="00745BC4" w:rsidRPr="00C01834" w14:paraId="46D886F9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EC498F" w14:textId="4D0B1D99" w:rsidR="00745BC4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A.U21</w:t>
            </w:r>
            <w:r w:rsidR="00745BC4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CEC13F" w14:textId="2A4372D9" w:rsidR="00745BC4" w:rsidRPr="004E40A7" w:rsidRDefault="00745BC4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wykorzystywać narzędzia psychologiczne w komunikacji interpersonalnej z pacjentami, ich opiekunami, </w:t>
            </w:r>
            <w:r w:rsidR="00943FDC" w:rsidRPr="004E40A7">
              <w:rPr>
                <w:color w:val="auto"/>
              </w:rPr>
              <w:t>lekarzami oraz</w:t>
            </w:r>
            <w:r w:rsidRPr="004E40A7">
              <w:rPr>
                <w:color w:val="auto"/>
              </w:rPr>
              <w:t xml:space="preserve"> pozostałymi pracownikami systemu ochrony zdrowia.</w:t>
            </w:r>
          </w:p>
        </w:tc>
      </w:tr>
      <w:tr w:rsidR="00745BC4" w:rsidRPr="00C01834" w14:paraId="15EAA4EC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0B92F14" w14:textId="1AC09CCF" w:rsidR="00745BC4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B.U10</w:t>
            </w:r>
            <w:r w:rsidR="00745BC4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B4FF806" w14:textId="707FA816" w:rsidR="00745BC4" w:rsidRPr="004E40A7" w:rsidRDefault="00745BC4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oceniać i przewidywać właściwości związków organicznych na podstawie ich struktury, planować i wykonywać syntezę związków organicznych w skali laboratoryjnej oraz dokonywać ich identyfikacji;</w:t>
            </w:r>
          </w:p>
        </w:tc>
      </w:tr>
      <w:tr w:rsidR="0032312A" w:rsidRPr="00C01834" w14:paraId="763784C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FC3E159" w14:textId="553CAD98" w:rsidR="0032312A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B.U11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A8FE7B" w14:textId="26D63A75" w:rsidR="0032312A" w:rsidRPr="004E40A7" w:rsidRDefault="0032312A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wykorzystywać narzędzia matematyczne, statystyczne i informatyczne do opracowywania, interpretacji i przedstawiania wyników doświadczeń, analiz i pomiarów; </w:t>
            </w:r>
          </w:p>
        </w:tc>
      </w:tr>
      <w:tr w:rsidR="0032312A" w:rsidRPr="00C01834" w14:paraId="0AC7C881" w14:textId="77777777" w:rsidTr="00C44277">
        <w:trPr>
          <w:trHeight w:val="565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9BB9BFF" w14:textId="103CF558" w:rsidR="0032312A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B.U12</w:t>
            </w:r>
            <w:r w:rsidR="0032312A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D5C58CE" w14:textId="3AD15218" w:rsidR="0032312A" w:rsidRPr="004E40A7" w:rsidRDefault="0032312A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stosować narzędzia informatyczne do opracowywania i przedstawiania danych oraz twórczego rozwiązywania problemów</w:t>
            </w:r>
            <w:r w:rsidR="00C710B6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C44277" w:rsidRPr="00C01834" w14:paraId="4751AEB4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A3A37F" w14:textId="7954E15C" w:rsidR="00C44277" w:rsidRPr="004E40A7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9C435D4" w14:textId="7F98AF72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korzystać z farmakopei, wytycznych oraz literatury dotyczącej oceny jakości substancji do użytku farmaceutycznego oraz produktu leczniczego;</w:t>
            </w:r>
          </w:p>
        </w:tc>
      </w:tr>
      <w:tr w:rsidR="00C44277" w:rsidRPr="00C01834" w14:paraId="405B942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9D2DDE" w14:textId="4856753E" w:rsidR="00C44277" w:rsidRPr="004E40A7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F54B6E" w14:textId="679A6C3E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planować kontrolę jakości substancji do użytku farmaceutycznego oraz produktu leczniczego zgodnie z wymaganiami farmakopealnymi;</w:t>
            </w:r>
          </w:p>
        </w:tc>
      </w:tr>
      <w:tr w:rsidR="00C44277" w:rsidRPr="00C01834" w14:paraId="5828E8A1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7F79C7" w14:textId="37DC97E0" w:rsidR="00C44277" w:rsidRPr="004E40A7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6FB2BF" w14:textId="2E388AC1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przeprowadzać badania tożsamości i jakości substancji leczniczej oraz dokonywać analizy jej zawartości w produkcie leczniczym metodami farmakopealnymi, w tym metodami spektroskopowymi i chromatograficznymi;</w:t>
            </w:r>
          </w:p>
        </w:tc>
      </w:tr>
      <w:tr w:rsidR="00C44277" w:rsidRPr="00C01834" w14:paraId="2CFA97C2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E90962" w14:textId="24BB49BD" w:rsidR="00C44277" w:rsidRPr="004E40A7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419CDD7" w14:textId="284A4B30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interpretować wyniki uzyskane w zakresie oceny jakości substancji do użytku farmaceutycznego i produktu leczniczego oraz potwierdzić zgodność uzyskanych wyników ze specyfikacją;</w:t>
            </w:r>
          </w:p>
        </w:tc>
      </w:tr>
      <w:tr w:rsidR="00C44277" w:rsidRPr="00C01834" w14:paraId="3E23000C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50E9501" w14:textId="40089793" w:rsidR="00C44277" w:rsidRPr="004E40A7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B76F85E" w14:textId="5A930487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wykrywać na podstawie obserwacji produktu leczniczego jego wady kwalifikujące się do zgłoszenia do organu właściwego w sprawach nadzoru nad bezpieczeństwem stosowania produktów leczniczych;</w:t>
            </w:r>
          </w:p>
        </w:tc>
      </w:tr>
      <w:tr w:rsidR="009C68A9" w:rsidRPr="00C01834" w14:paraId="59F897B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4614C0" w14:textId="24ABB9EC" w:rsidR="009C68A9" w:rsidRPr="004E40A7" w:rsidRDefault="0042085B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lastRenderedPageBreak/>
              <w:t>C.U9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970070" w14:textId="648E7140" w:rsidR="009C68A9" w:rsidRPr="004E40A7" w:rsidRDefault="0042085B" w:rsidP="0042085B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color w:val="auto"/>
              </w:rPr>
              <w:t xml:space="preserve">wytypować etapy i parametry krytyczne w procesie syntezy substancji leczniczej oraz przygotować schemat blokowy przykładowego procesu syntezy; </w:t>
            </w:r>
          </w:p>
        </w:tc>
      </w:tr>
      <w:tr w:rsidR="009C68A9" w:rsidRPr="00C01834" w14:paraId="0FCC962E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D6B709" w14:textId="6B084C34" w:rsidR="009C68A9" w:rsidRPr="004E40A7" w:rsidRDefault="0042085B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 xml:space="preserve"> C.U10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38B6E0" w14:textId="774917B8" w:rsidR="009C68A9" w:rsidRPr="004E40A7" w:rsidRDefault="0042085B" w:rsidP="0042085B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przeprowadzać syntezę substancji leczniczej oraz zaproponować metodę jej oczyszczania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C68A9" w:rsidRPr="00C01834" w14:paraId="111D01A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6E162B2" w14:textId="38604CF2" w:rsidR="009C68A9" w:rsidRPr="004E40A7" w:rsidRDefault="0042085B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 xml:space="preserve"> C.U11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94235A" w14:textId="4A1FF384" w:rsidR="009C68A9" w:rsidRPr="004E40A7" w:rsidRDefault="0042085B" w:rsidP="0042085B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wyjaśniać obecność pozostałości rozpuszczalników i innych zanieczyszczeń w substancji leczniczej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C44277" w:rsidRPr="00C01834" w14:paraId="549C019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24906F8" w14:textId="5187DB3B" w:rsidR="00C44277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 xml:space="preserve">C.U12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9D1E31" w14:textId="63F23A0D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analizować etapy i parametry procesu biotechnologicznego; </w:t>
            </w:r>
          </w:p>
        </w:tc>
      </w:tr>
      <w:tr w:rsidR="00C44277" w:rsidRPr="00C01834" w14:paraId="4A46D186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834C0CB" w14:textId="236401CC" w:rsidR="00C44277" w:rsidRPr="004E40A7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AD50C55" w14:textId="4EA5B7CA" w:rsidR="00C44277" w:rsidRPr="004E40A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rFonts w:asciiTheme="minorHAnsi" w:eastAsiaTheme="minorEastAsia" w:hAnsiTheme="minorHAnsi" w:cs="TimesNewRoman"/>
                <w:color w:val="auto"/>
                <w:szCs w:val="18"/>
              </w:rPr>
              <w:t>dokonywać oceny jakości i trwałości substancji leczniczej otrzymanej biotechnologicznie i proponować jej specyfikację;</w:t>
            </w:r>
          </w:p>
        </w:tc>
      </w:tr>
      <w:tr w:rsidR="009C68A9" w:rsidRPr="00C01834" w14:paraId="0F02A48B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8EAE941" w14:textId="333BEFC9" w:rsidR="009C68A9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C.U14</w:t>
            </w:r>
            <w:r w:rsidR="00962ED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3272C" w14:textId="6F6D20A2" w:rsidR="009C68A9" w:rsidRPr="004E40A7" w:rsidRDefault="0042085B" w:rsidP="00093F80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korzystać z farmakopei, receptariuszy i przepisów technologicznych, wytycznych oraz literatury dotyczącej technologii postaci leku, w szczególności w odniesieniu do leków recepturowych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C68A9" w:rsidRPr="00C01834" w14:paraId="3CF295D4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41DBB96" w14:textId="220ACBE7" w:rsidR="009C68A9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C.U19</w:t>
            </w:r>
            <w:r w:rsidR="00962ED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3B25EFC" w14:textId="4889E46E" w:rsidR="009C68A9" w:rsidRPr="004E40A7" w:rsidRDefault="00962ED2" w:rsidP="00093F80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color w:val="auto"/>
              </w:rPr>
              <w:t>oceniać właściwości funkcjonalne substancji pomocniczych do użytku farmaceutycznego</w:t>
            </w:r>
            <w:r w:rsidR="005F282B" w:rsidRPr="004E40A7">
              <w:rPr>
                <w:color w:val="auto"/>
              </w:rPr>
              <w:t>;</w:t>
            </w:r>
          </w:p>
        </w:tc>
      </w:tr>
      <w:tr w:rsidR="00962ED2" w:rsidRPr="00C01834" w14:paraId="394FDC8A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C3F1DBF" w14:textId="2A798F8B" w:rsidR="00962ED2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C.U24</w:t>
            </w:r>
            <w:r w:rsidR="00962ED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64FD22" w14:textId="5BA87822" w:rsidR="00962ED2" w:rsidRPr="004E40A7" w:rsidRDefault="00962ED2" w:rsidP="004D08B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planować etapy wytwarzania postaci leku w warunkach przemysłowych, dobierać aparaturę oraz wytypować metody kontroli międzyprocesowe</w:t>
            </w:r>
            <w:r w:rsidR="004D08B6" w:rsidRPr="004E40A7">
              <w:rPr>
                <w:color w:val="auto"/>
              </w:rPr>
              <w:t>j;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62ED2" w:rsidRPr="00C01834" w14:paraId="14C091B0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8BB6F36" w14:textId="3D6AE638" w:rsidR="00962ED2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C.U25</w:t>
            </w:r>
            <w:r w:rsidR="00962ED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9A61D59" w14:textId="2F81D2B2" w:rsidR="00962ED2" w:rsidRPr="004E40A7" w:rsidRDefault="00962ED2" w:rsidP="00962ED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wykonywać badania w zakresie oceny jakości postaci leku, obsługiwać odpowiednią aparaturę kontrolno-pomiarową oraz interpretować wyniki badań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62ED2" w:rsidRPr="00C01834" w14:paraId="1927F70C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3C61E9A" w14:textId="5A5D714F" w:rsidR="00962ED2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290D428" w14:textId="227CB7C7" w:rsidR="00962ED2" w:rsidRPr="004E40A7" w:rsidRDefault="00962ED2" w:rsidP="00962ED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oceniać ryzyko wystąpienia złej jakości produktu leczniczego i wyrobu medycznego oraz konsekwencji klinicznych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62ED2" w:rsidRPr="00C01834" w14:paraId="02DFC7A7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48B49A4" w14:textId="0A11C508" w:rsidR="00962ED2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C.U27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E94F09F" w14:textId="25A32137" w:rsidR="00962ED2" w:rsidRPr="004E40A7" w:rsidRDefault="00962ED2" w:rsidP="00962ED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proponować specyfikację dla produktu leczniczego oraz planować badania trwałości substancji leczniczej i produktu leczniczego</w:t>
            </w:r>
            <w:r w:rsidR="005F282B" w:rsidRPr="004E40A7">
              <w:rPr>
                <w:color w:val="auto"/>
              </w:rPr>
              <w:t>;</w:t>
            </w:r>
            <w:r w:rsidRPr="004E40A7">
              <w:rPr>
                <w:color w:val="auto"/>
              </w:rPr>
              <w:t xml:space="preserve"> </w:t>
            </w:r>
          </w:p>
        </w:tc>
      </w:tr>
      <w:tr w:rsidR="00962ED2" w:rsidRPr="00C01834" w14:paraId="076B9D6D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32B33" w14:textId="027407F9" w:rsidR="00962ED2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C.U28</w:t>
            </w:r>
            <w:r w:rsidR="00962ED2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8DD289A" w14:textId="7E3DFF3D" w:rsidR="00962ED2" w:rsidRPr="004E40A7" w:rsidRDefault="00962ED2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określać czynniki wpływające na trwałość produktu leczniczego i dobierać warunki przechowywania</w:t>
            </w:r>
            <w:r w:rsidR="005F282B" w:rsidRPr="004E40A7">
              <w:rPr>
                <w:color w:val="auto"/>
              </w:rPr>
              <w:t>;</w:t>
            </w:r>
          </w:p>
        </w:tc>
      </w:tr>
      <w:tr w:rsidR="00427E34" w:rsidRPr="00C01834" w14:paraId="32D5A277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4053D8" w14:textId="38C7505A" w:rsidR="00427E34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C.U34</w:t>
            </w:r>
            <w:r w:rsidR="00427E34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0DD3F64" w14:textId="57D0B38D" w:rsidR="00427E34" w:rsidRPr="004E40A7" w:rsidRDefault="00427E34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wyszukiwać informacje naukowe dotyczące substancji i produktów leczniczych. </w:t>
            </w:r>
          </w:p>
        </w:tc>
      </w:tr>
      <w:tr w:rsidR="008E0E15" w:rsidRPr="00C01834" w14:paraId="2B74C80A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1DBF26A" w14:textId="2BE2DADD" w:rsidR="008E0E15" w:rsidRPr="004E40A7" w:rsidRDefault="008E0E15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 xml:space="preserve">E.U1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DEF96B1" w14:textId="0774FABF" w:rsidR="008E0E15" w:rsidRPr="004E40A7" w:rsidRDefault="008E0E15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 xml:space="preserve">określać zasady gospodarki lekiem w szpitalu i aptece; </w:t>
            </w:r>
          </w:p>
        </w:tc>
      </w:tr>
      <w:tr w:rsidR="008E0E15" w:rsidRPr="00C01834" w14:paraId="4CC36487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651DF3C" w14:textId="3DD19235" w:rsidR="008E0E15" w:rsidRPr="004E40A7" w:rsidRDefault="008E0E15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>E.U3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EDF457" w14:textId="45078474" w:rsidR="008E0E15" w:rsidRPr="004E40A7" w:rsidRDefault="008E0E15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 xml:space="preserve">ustalać zakres obowiązków, nadzorować i organizować pracę personelu w aptece; </w:t>
            </w:r>
          </w:p>
        </w:tc>
      </w:tr>
      <w:tr w:rsidR="008E0E15" w:rsidRPr="00C01834" w14:paraId="23AF4655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915040" w14:textId="2A84A598" w:rsidR="008E0E15" w:rsidRPr="004E40A7" w:rsidRDefault="008E0E15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 xml:space="preserve">E.U4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0C07E04" w14:textId="5DC3107B" w:rsidR="008E0E15" w:rsidRPr="004E40A7" w:rsidRDefault="008E0E15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 xml:space="preserve">określać warunki przechowywania produktów leczniczych, wyrobów medycznych i suplementów diety, wskazywać produkty wymagające specjalnych warunków przechowywania oraz prowadzić kontrolę warunków przechowywania; </w:t>
            </w:r>
          </w:p>
        </w:tc>
      </w:tr>
      <w:tr w:rsidR="008E0E15" w:rsidRPr="00C01834" w14:paraId="6B490489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25A9313" w14:textId="7EB7BFFA" w:rsidR="008E0E15" w:rsidRPr="004E40A7" w:rsidRDefault="008E0E15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t>E.U13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7C9297A" w14:textId="7050223A" w:rsidR="008E0E15" w:rsidRPr="004E40A7" w:rsidRDefault="008E0E15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>wskazywać właściwy sposób postępowania z lekiem przez pracowników systemu ochrony zdrowia;</w:t>
            </w:r>
          </w:p>
        </w:tc>
      </w:tr>
      <w:tr w:rsidR="00C44277" w:rsidRPr="00C01834" w14:paraId="55B355A6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7F0E59F" w14:textId="45FBF357" w:rsidR="00C44277" w:rsidRPr="004E40A7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E.U17</w:t>
            </w:r>
            <w:r w:rsidR="00C44277" w:rsidRPr="004E40A7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FA5C640" w14:textId="56CE4DA6" w:rsidR="00C44277" w:rsidRPr="004E40A7" w:rsidRDefault="00C44277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monitorować i raportować niepożądane działania leków, wdrażać działania prewencyjne, udzielać informacji związanych z powikłaniami farmakoterapii pracownikom systemu ochrony zdrowia, pacjentom lub ich rodzinom; </w:t>
            </w:r>
          </w:p>
        </w:tc>
      </w:tr>
      <w:tr w:rsidR="00A02DAE" w:rsidRPr="00C01834" w14:paraId="49860E36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532162E" w14:textId="0FD07F6A" w:rsidR="00A02DAE" w:rsidRPr="004E40A7" w:rsidRDefault="00A02DAE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E.U21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89C638" w14:textId="3882BDBB" w:rsidR="00A02DAE" w:rsidRPr="004E40A7" w:rsidRDefault="00A02DAE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wskazywać właściwą organizację farmaceutyczną lub urząd zajmujący się danym problemem zawodowym;</w:t>
            </w:r>
          </w:p>
        </w:tc>
      </w:tr>
      <w:tr w:rsidR="00D5106C" w:rsidRPr="00C01834" w14:paraId="2FC00B6B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5949ABD" w14:textId="3263074C" w:rsidR="00D5106C" w:rsidRPr="004E40A7" w:rsidRDefault="00D5106C" w:rsidP="00D976CC">
            <w:pPr>
              <w:spacing w:after="0" w:line="259" w:lineRule="auto"/>
              <w:ind w:left="0" w:firstLine="0"/>
              <w:jc w:val="center"/>
              <w:rPr>
                <w:color w:val="auto"/>
                <w:szCs w:val="18"/>
              </w:rPr>
            </w:pPr>
            <w:r w:rsidRPr="004E40A7">
              <w:rPr>
                <w:rFonts w:cstheme="minorHAnsi"/>
                <w:color w:val="auto"/>
                <w:szCs w:val="18"/>
              </w:rPr>
              <w:t>E.U25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0108EB" w14:textId="321FC9CB" w:rsidR="00D5106C" w:rsidRPr="004E40A7" w:rsidRDefault="00D5106C" w:rsidP="00D976CC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E40A7">
              <w:rPr>
                <w:rFonts w:cstheme="minorHAnsi"/>
                <w:color w:val="auto"/>
                <w:szCs w:val="18"/>
              </w:rPr>
              <w:t>korzystać z różnych źródeł informacji o leku i krytycznie interpretować te informacje</w:t>
            </w:r>
            <w:r w:rsidR="005F282B" w:rsidRPr="004E40A7">
              <w:rPr>
                <w:rFonts w:cstheme="minorHAnsi"/>
                <w:color w:val="auto"/>
                <w:szCs w:val="18"/>
              </w:rPr>
              <w:t>;</w:t>
            </w:r>
            <w:r w:rsidRPr="004E40A7">
              <w:rPr>
                <w:rFonts w:cstheme="minorHAnsi"/>
                <w:color w:val="auto"/>
                <w:szCs w:val="18"/>
              </w:rPr>
              <w:t xml:space="preserve"> </w:t>
            </w:r>
          </w:p>
        </w:tc>
      </w:tr>
      <w:tr w:rsidR="0055152D" w:rsidRPr="00C01834" w14:paraId="1B6622B8" w14:textId="77777777" w:rsidTr="006B6F30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1D4B667" w14:textId="7FA65A69" w:rsidR="0055152D" w:rsidRPr="004E40A7" w:rsidRDefault="0055152D" w:rsidP="002B6BC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FB</w:t>
            </w:r>
            <w:r w:rsidR="00AC3AAC" w:rsidRPr="004E40A7">
              <w:rPr>
                <w:color w:val="auto"/>
              </w:rPr>
              <w:t>P_</w:t>
            </w:r>
            <w:r w:rsidRPr="004E40A7">
              <w:rPr>
                <w:color w:val="auto"/>
              </w:rPr>
              <w:t>U22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66660F" w14:textId="5D7F4327" w:rsidR="0055152D" w:rsidRPr="004E40A7" w:rsidRDefault="0055152D" w:rsidP="002B6BCF">
            <w:pPr>
              <w:spacing w:after="0" w:line="259" w:lineRule="auto"/>
              <w:ind w:left="0" w:firstLine="0"/>
              <w:rPr>
                <w:rFonts w:asciiTheme="minorHAnsi" w:eastAsiaTheme="minorEastAsia" w:hAnsiTheme="minorHAnsi" w:cs="TimesNewRoman"/>
                <w:color w:val="auto"/>
                <w:szCs w:val="18"/>
              </w:rPr>
            </w:pPr>
            <w:r w:rsidRPr="004E40A7">
              <w:rPr>
                <w:rFonts w:asciiTheme="minorHAnsi" w:eastAsiaTheme="minorEastAsia" w:hAnsiTheme="minorHAnsi" w:cs="TimesNewRoman"/>
                <w:color w:val="auto"/>
                <w:szCs w:val="18"/>
              </w:rPr>
              <w:t>korzystać z informacyjnych baz danych oraz analizować zdeponowane tam dane;</w:t>
            </w: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 xml:space="preserve">*W załącznikach do Rozporządzenia Ministra </w:t>
      </w:r>
      <w:proofErr w:type="spellStart"/>
      <w:r w:rsidRPr="00B8221A">
        <w:rPr>
          <w:bCs/>
          <w:i/>
          <w:iCs/>
          <w:color w:val="auto"/>
          <w:sz w:val="16"/>
          <w:szCs w:val="14"/>
        </w:rPr>
        <w:t>NiSW</w:t>
      </w:r>
      <w:proofErr w:type="spellEnd"/>
      <w:r w:rsidRPr="00B8221A">
        <w:rPr>
          <w:bCs/>
          <w:i/>
          <w:iCs/>
          <w:color w:val="auto"/>
          <w:sz w:val="16"/>
          <w:szCs w:val="14"/>
        </w:rPr>
        <w:t xml:space="preserve">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7899CAEA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CA3ACF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D5C5F3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17E82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335C78" w:rsidRPr="00C01834" w14:paraId="7599936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A2B4B25" w14:textId="651B9DB0" w:rsidR="00335C78" w:rsidRPr="004E40A7" w:rsidRDefault="00335C78" w:rsidP="00335C78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lastRenderedPageBreak/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EEB4C4" w14:textId="33B86B89" w:rsidR="00335C78" w:rsidRPr="004E40A7" w:rsidRDefault="00335C78" w:rsidP="00335C7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 xml:space="preserve">problematykę przestępczości farmaceutycznej i zagrożenia dla zdrowia i życia pacjentów ze strony leków sfałszowanych, nielegalnych i </w:t>
            </w:r>
            <w:proofErr w:type="spellStart"/>
            <w:r w:rsidRPr="004E40A7">
              <w:rPr>
                <w:color w:val="auto"/>
              </w:rPr>
              <w:t>substandardowych</w:t>
            </w:r>
            <w:proofErr w:type="spellEnd"/>
            <w:r w:rsidRPr="004E40A7">
              <w:rPr>
                <w:color w:val="auto"/>
              </w:rPr>
              <w:t xml:space="preserve"> oraz sfałszowanych suplementów diety zawierających niedeklarowane API;</w:t>
            </w:r>
          </w:p>
        </w:tc>
      </w:tr>
      <w:tr w:rsidR="00335C78" w:rsidRPr="00C01834" w14:paraId="20284723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36CF96B" w14:textId="3706D4F8" w:rsidR="00335C78" w:rsidRPr="004E40A7" w:rsidRDefault="00335C78" w:rsidP="00335C78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A9838B" w14:textId="45023538" w:rsidR="00335C78" w:rsidRPr="004E40A7" w:rsidRDefault="00335C78" w:rsidP="00335C7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instytucje i zasady tworzenia wymagań jakościowych dla aktywnych substancji farmaceutycznych i gotowych produktów leczniczych;</w:t>
            </w:r>
          </w:p>
        </w:tc>
      </w:tr>
      <w:tr w:rsidR="00BD4A32" w:rsidRPr="00C01834" w14:paraId="41854F1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5F2ED8" w14:textId="2979E064" w:rsidR="00BD4A32" w:rsidRPr="004E40A7" w:rsidRDefault="00BD4A32" w:rsidP="00BD4A32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4E40A7">
              <w:t xml:space="preserve">E.W13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794C63A" w14:textId="43A22336" w:rsidR="00BD4A32" w:rsidRPr="004E40A7" w:rsidRDefault="00BD4A32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standardy terapeutyczne oraz wytyczne postępowania terapeutycznego;</w:t>
            </w:r>
          </w:p>
        </w:tc>
      </w:tr>
      <w:tr w:rsidR="00BD4A32" w:rsidRPr="00C01834" w14:paraId="2D56EFBD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64B36F9" w14:textId="3E2DA203" w:rsidR="00BD4A32" w:rsidRPr="004E40A7" w:rsidRDefault="00BD4A32" w:rsidP="00BD4A32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4E40A7">
              <w:t>E.W14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88B365" w14:textId="77AD2D4B" w:rsidR="00BD4A32" w:rsidRPr="004E40A7" w:rsidRDefault="00BD4A32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rolę farmaceuty i przedstawicieli innych zawodów medycznych w zespole terapeutycznym;</w:t>
            </w:r>
          </w:p>
        </w:tc>
      </w:tr>
      <w:tr w:rsidR="00BD4A32" w:rsidRPr="00C01834" w14:paraId="0BA3158E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685221B" w14:textId="49AF9F24" w:rsidR="00BD4A32" w:rsidRPr="004E40A7" w:rsidRDefault="00BD4A32" w:rsidP="00BD4A32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4E40A7">
              <w:t xml:space="preserve">E.W15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7A51DB" w14:textId="7178FC85" w:rsidR="00BD4A32" w:rsidRPr="004E40A7" w:rsidRDefault="00BD4A32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zagrożenia związane z samodzielnym stosowaniem leków przez pacjentów;</w:t>
            </w:r>
          </w:p>
        </w:tc>
      </w:tr>
      <w:tr w:rsidR="00576AFF" w:rsidRPr="00C01834" w14:paraId="73CE57E7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47E655D" w14:textId="2D780A6A" w:rsidR="00576AFF" w:rsidRPr="004E40A7" w:rsidRDefault="00576AFF" w:rsidP="00576AFF">
            <w:pPr>
              <w:spacing w:after="0" w:line="259" w:lineRule="auto"/>
              <w:ind w:left="161" w:firstLine="0"/>
              <w:jc w:val="center"/>
            </w:pPr>
            <w:r w:rsidRPr="004E40A7">
              <w:rPr>
                <w:color w:val="auto"/>
              </w:rPr>
              <w:t>FBP</w:t>
            </w:r>
            <w:r w:rsidR="00330056" w:rsidRPr="004E40A7">
              <w:rPr>
                <w:color w:val="auto"/>
              </w:rPr>
              <w:t>_</w:t>
            </w:r>
            <w:r w:rsidRPr="004E40A7">
              <w:rPr>
                <w:color w:val="auto"/>
              </w:rPr>
              <w:t>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0039095" w14:textId="0E482BFA" w:rsidR="00576AFF" w:rsidRPr="004E40A7" w:rsidRDefault="00576AFF" w:rsidP="00576AF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poszerzoną wiedzę z zakresu bezpieczeństwa i jakości leków oraz suplementów diety;</w:t>
            </w:r>
          </w:p>
        </w:tc>
      </w:tr>
      <w:tr w:rsidR="00576AFF" w:rsidRPr="00C01834" w14:paraId="2A448F8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39E0A2E" w14:textId="71345115" w:rsidR="00576AFF" w:rsidRPr="004E40A7" w:rsidRDefault="00576AFF" w:rsidP="00BD4A32">
            <w:pPr>
              <w:spacing w:after="0" w:line="259" w:lineRule="auto"/>
              <w:ind w:left="161" w:firstLine="0"/>
              <w:jc w:val="center"/>
            </w:pPr>
            <w:r w:rsidRPr="004E40A7">
              <w:rPr>
                <w:color w:val="auto"/>
              </w:rPr>
              <w:t>FBP</w:t>
            </w:r>
            <w:r w:rsidR="00330056" w:rsidRPr="004E40A7">
              <w:rPr>
                <w:color w:val="auto"/>
              </w:rPr>
              <w:t>_</w:t>
            </w:r>
            <w:r w:rsidRPr="004E40A7">
              <w:rPr>
                <w:color w:val="auto"/>
              </w:rPr>
              <w:t>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F9627F" w14:textId="3AF39AB2" w:rsidR="00576AFF" w:rsidRPr="004E40A7" w:rsidRDefault="00576AFF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poszerzoną wiedzę z zakresu badań przedklinicznych i klinicznych;</w:t>
            </w:r>
          </w:p>
        </w:tc>
      </w:tr>
      <w:tr w:rsidR="00C01834" w:rsidRPr="00C01834" w14:paraId="5EB91636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6F101958" w:rsidR="00C01834" w:rsidRPr="004E40A7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4E40A7">
              <w:t>E.U7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13B48FA1" w:rsidR="00C01834" w:rsidRPr="004E40A7" w:rsidRDefault="00292CC5" w:rsidP="00292CC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>w</w:t>
            </w:r>
            <w:r w:rsidR="00D047E8" w:rsidRPr="004E40A7">
              <w:t>spółprac</w:t>
            </w:r>
            <w:r w:rsidRPr="004E40A7">
              <w:t xml:space="preserve">ować </w:t>
            </w:r>
            <w:r w:rsidR="00D047E8" w:rsidRPr="004E40A7">
              <w:t>z lekarzami w zakresie optymalizacji i racjonalizacji terapii w lecznictwie zamkniętym i otwartym;</w:t>
            </w:r>
          </w:p>
        </w:tc>
      </w:tr>
      <w:tr w:rsidR="00D047E8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15633942" w:rsidR="00D047E8" w:rsidRPr="004E40A7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4E40A7">
              <w:t>E.U15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27BF6B78" w:rsidR="00D047E8" w:rsidRPr="004E40A7" w:rsidRDefault="00292CC5" w:rsidP="00292CC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>w</w:t>
            </w:r>
            <w:r w:rsidR="00D047E8" w:rsidRPr="004E40A7">
              <w:t>ykorzystywa</w:t>
            </w:r>
            <w:r w:rsidRPr="004E40A7">
              <w:t>ć</w:t>
            </w:r>
            <w:r w:rsidR="00D047E8" w:rsidRPr="004E40A7">
              <w:t xml:space="preserve"> narzędzia informatyczne w pracy zawodowej</w:t>
            </w:r>
            <w:r w:rsidR="009D1984" w:rsidRPr="004E40A7">
              <w:t>;</w:t>
            </w:r>
          </w:p>
        </w:tc>
      </w:tr>
      <w:tr w:rsidR="00D047E8" w:rsidRPr="00C01834" w14:paraId="5E51221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0323994" w14:textId="6E1F7271" w:rsidR="00D047E8" w:rsidRPr="004E40A7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4E40A7">
              <w:t>E.U28</w:t>
            </w:r>
            <w:r w:rsidR="00D047E8" w:rsidRPr="004E40A7"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D7C944" w14:textId="4715A0AB" w:rsidR="00D047E8" w:rsidRPr="004E40A7" w:rsidRDefault="00D047E8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t>przeprowadzać krytyczną analizę publikacji dotyczących skuteczności, bezpieczeństwa i aspektów ekonomicznych farmakoterapii oraz publikacji dotyczących praktyki zawodowej i rynku farmaceutycznego;</w:t>
            </w:r>
          </w:p>
        </w:tc>
      </w:tr>
      <w:tr w:rsidR="00D047E8" w:rsidRPr="00C01834" w14:paraId="4AB40494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D047E8" w:rsidRPr="00C01834" w:rsidRDefault="00D047E8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06514C" w:rsidRPr="00C01834" w14:paraId="0CCDF2B7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A8B2BA" w14:textId="1471110B" w:rsidR="0006514C" w:rsidRPr="004E40A7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DD6DE7" w14:textId="46175946" w:rsidR="0006514C" w:rsidRPr="004E40A7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dostrzegania i rozpoznawania własnych ograniczeń, dokonywania samooceny deficytów;</w:t>
            </w:r>
          </w:p>
        </w:tc>
      </w:tr>
      <w:tr w:rsidR="0006514C" w:rsidRPr="00C01834" w14:paraId="2D5657D1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FF7EB27" w14:textId="44980D2C" w:rsidR="0006514C" w:rsidRPr="004E40A7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K3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0509D1" w14:textId="08EA8776" w:rsidR="0006514C" w:rsidRPr="004E40A7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wdrażania zasad koleżeństwa zawodowego i współpracy w zespole specjalistów,  w tym z przedstawicielami innych zawodów medycznych, także w środowisku wielokulturowym i wielonarodo</w:t>
            </w:r>
            <w:r w:rsidR="00D85F8C" w:rsidRPr="004E40A7">
              <w:rPr>
                <w:color w:val="auto"/>
              </w:rPr>
              <w:t>wo</w:t>
            </w:r>
            <w:r w:rsidRPr="004E40A7">
              <w:rPr>
                <w:color w:val="auto"/>
              </w:rPr>
              <w:t>ściowym</w:t>
            </w:r>
            <w:r w:rsidR="00D85F8C" w:rsidRPr="004E40A7">
              <w:rPr>
                <w:color w:val="auto"/>
              </w:rPr>
              <w:t>;</w:t>
            </w:r>
          </w:p>
        </w:tc>
      </w:tr>
      <w:tr w:rsidR="00D047E8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4E0DD914" w:rsidR="00D047E8" w:rsidRPr="004E40A7" w:rsidRDefault="00D047E8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K</w:t>
            </w:r>
            <w:r w:rsidR="00D85F8C" w:rsidRPr="004E40A7">
              <w:rPr>
                <w:color w:val="auto"/>
              </w:rPr>
              <w:t>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545A9C14" w:rsidR="00D047E8" w:rsidRPr="004E40A7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korzystania z obiektywnych źródeł informacji;</w:t>
            </w:r>
          </w:p>
        </w:tc>
      </w:tr>
      <w:tr w:rsidR="00100326" w:rsidRPr="00C01834" w14:paraId="33A60B6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DEA1968" w14:textId="3589F78C" w:rsidR="00100326" w:rsidRPr="004E40A7" w:rsidRDefault="00100326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E40A7">
              <w:rPr>
                <w:color w:val="auto"/>
              </w:rPr>
              <w:t>K</w:t>
            </w:r>
            <w:r w:rsidR="00D85F8C" w:rsidRPr="004E40A7">
              <w:rPr>
                <w:color w:val="auto"/>
              </w:rPr>
              <w:t>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8DD7A35" w14:textId="33228960" w:rsidR="00100326" w:rsidRPr="004E40A7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formułowania wniosków z własnych pomiarów lub obserwacji;</w:t>
            </w:r>
          </w:p>
        </w:tc>
      </w:tr>
    </w:tbl>
    <w:p w14:paraId="23A5BFEB" w14:textId="77777777" w:rsidR="00C01834" w:rsidRPr="00C01834" w:rsidRDefault="00C01834" w:rsidP="00C01834">
      <w:pPr>
        <w:spacing w:after="11" w:line="259" w:lineRule="auto"/>
        <w:jc w:val="center"/>
        <w:rPr>
          <w:b/>
          <w:color w:val="auto"/>
          <w:sz w:val="24"/>
        </w:rPr>
      </w:pPr>
    </w:p>
    <w:p w14:paraId="28C04E73" w14:textId="58D90B75" w:rsidR="00C01834" w:rsidRDefault="00C01834" w:rsidP="00C01834">
      <w:pPr>
        <w:spacing w:after="11" w:line="259" w:lineRule="auto"/>
        <w:ind w:left="0" w:firstLine="0"/>
        <w:jc w:val="center"/>
        <w:rPr>
          <w:color w:val="auto"/>
        </w:rPr>
      </w:pPr>
    </w:p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555343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5A32AA58" w:rsidR="00CA3ACF" w:rsidRPr="00CA3ACF" w:rsidRDefault="00CA3ACF" w:rsidP="007F2575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6C4496">
              <w:rPr>
                <w:b/>
                <w:smallCaps/>
                <w:color w:val="auto"/>
                <w:sz w:val="24"/>
              </w:rPr>
              <w:t>Zajęcia</w:t>
            </w:r>
            <w:r w:rsidR="006C4496" w:rsidRPr="006C4496">
              <w:rPr>
                <w:b/>
                <w:smallCaps/>
                <w:color w:val="auto"/>
                <w:sz w:val="24"/>
              </w:rPr>
              <w:t xml:space="preserve"> </w:t>
            </w:r>
          </w:p>
        </w:tc>
      </w:tr>
      <w:tr w:rsidR="007F2575" w:rsidRPr="00C01834" w14:paraId="4EFDCA89" w14:textId="658C43A8" w:rsidTr="00555343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1E741F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8C38A8" w:rsidRPr="00C01834" w14:paraId="1F8A43F4" w14:textId="63B63775" w:rsidTr="00C36F0D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18A04AF0" w:rsidR="008C38A8" w:rsidRPr="00C01834" w:rsidRDefault="006914C7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  <w:r>
              <w:rPr>
                <w:color w:val="auto"/>
              </w:rP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77F8CDE" w14:textId="221721FF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W1. Nowoczesne metody poszukiwania i otrzymywania środków leczniczych.</w:t>
            </w:r>
          </w:p>
          <w:p w14:paraId="234C0055" w14:textId="59BFF3D2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 xml:space="preserve">W2. Synteza asymetryczna w otrzymywaniu substancji leczniczych. Metody otrzymywania </w:t>
            </w:r>
            <w:proofErr w:type="spellStart"/>
            <w:r w:rsidR="00EB3A51" w:rsidRPr="00F47FE6">
              <w:rPr>
                <w:rFonts w:cs="Arial"/>
                <w:bCs/>
                <w:color w:val="auto"/>
                <w:szCs w:val="18"/>
              </w:rPr>
              <w:t>homochiralnych</w:t>
            </w:r>
            <w:proofErr w:type="spellEnd"/>
            <w:r w:rsidR="00EB3A51" w:rsidRPr="00F47FE6">
              <w:rPr>
                <w:rFonts w:cs="Arial"/>
                <w:bCs/>
                <w:color w:val="auto"/>
                <w:szCs w:val="18"/>
              </w:rPr>
              <w:t xml:space="preserve"> związków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 poprzez rozdział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enancjomerów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 xml:space="preserve"> lub syntezę asymetryczną.</w:t>
            </w:r>
          </w:p>
          <w:p w14:paraId="47B2EB21" w14:textId="4E26E124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 xml:space="preserve">W3. Lek od pomysłu do wdrożenia. Projektowanie leków </w:t>
            </w:r>
          </w:p>
          <w:p w14:paraId="35B594FF" w14:textId="35F33D8F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i oddziaływania z receptorem. Zależność między budową leku a jego działaniem, SAR, QSAR. Synteza na nośnikach stałych, synteza kombinatoryczna. Procedury wprowadzenia nowego leku do produkcji przemysłowej.</w:t>
            </w:r>
          </w:p>
          <w:p w14:paraId="1221C57E" w14:textId="3A684968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FF0000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lastRenderedPageBreak/>
              <w:t>W4.</w:t>
            </w:r>
            <w:r w:rsidR="005134E6" w:rsidRPr="00F47FE6">
              <w:rPr>
                <w:rFonts w:cs="Arial"/>
                <w:bCs/>
                <w:color w:val="FF0000"/>
                <w:szCs w:val="18"/>
              </w:rPr>
              <w:t xml:space="preserve"> </w:t>
            </w:r>
            <w:r w:rsidR="005134E6" w:rsidRPr="00F47FE6">
              <w:rPr>
                <w:rFonts w:cs="Arial"/>
                <w:bCs/>
                <w:color w:val="auto"/>
                <w:szCs w:val="18"/>
              </w:rPr>
              <w:t>Zastosowanie statystycznych metod planowania eksperymentów (</w:t>
            </w:r>
            <w:proofErr w:type="spellStart"/>
            <w:r w:rsidR="005134E6" w:rsidRPr="00F47FE6">
              <w:rPr>
                <w:rFonts w:cs="Arial"/>
                <w:bCs/>
                <w:color w:val="auto"/>
                <w:szCs w:val="18"/>
              </w:rPr>
              <w:t>DoE</w:t>
            </w:r>
            <w:proofErr w:type="spellEnd"/>
            <w:r w:rsidR="005134E6" w:rsidRPr="00F47FE6">
              <w:rPr>
                <w:rFonts w:cs="Arial"/>
                <w:bCs/>
                <w:color w:val="auto"/>
                <w:szCs w:val="18"/>
              </w:rPr>
              <w:t xml:space="preserve">, Design of </w:t>
            </w:r>
            <w:proofErr w:type="spellStart"/>
            <w:r w:rsidR="005134E6" w:rsidRPr="00F47FE6">
              <w:rPr>
                <w:rFonts w:cs="Arial"/>
                <w:bCs/>
                <w:color w:val="auto"/>
                <w:szCs w:val="18"/>
              </w:rPr>
              <w:t>Experiments</w:t>
            </w:r>
            <w:proofErr w:type="spellEnd"/>
            <w:r w:rsidR="005134E6" w:rsidRPr="00F47FE6">
              <w:rPr>
                <w:rFonts w:cs="Arial"/>
                <w:bCs/>
                <w:color w:val="auto"/>
                <w:szCs w:val="18"/>
              </w:rPr>
              <w:t xml:space="preserve">) w podejściu </w:t>
            </w:r>
            <w:proofErr w:type="spellStart"/>
            <w:r w:rsidR="005134E6" w:rsidRPr="00F47FE6">
              <w:rPr>
                <w:rFonts w:cs="Arial"/>
                <w:bCs/>
                <w:color w:val="auto"/>
                <w:szCs w:val="18"/>
              </w:rPr>
              <w:t>QdB</w:t>
            </w:r>
            <w:proofErr w:type="spellEnd"/>
            <w:r w:rsidR="005134E6" w:rsidRPr="00F47FE6">
              <w:rPr>
                <w:rFonts w:cs="Arial"/>
                <w:bCs/>
                <w:color w:val="auto"/>
                <w:szCs w:val="18"/>
              </w:rPr>
              <w:t xml:space="preserve"> (</w:t>
            </w:r>
            <w:proofErr w:type="spellStart"/>
            <w:r w:rsidR="005134E6" w:rsidRPr="00F47FE6">
              <w:rPr>
                <w:rFonts w:cs="Arial"/>
                <w:bCs/>
                <w:color w:val="auto"/>
                <w:szCs w:val="18"/>
              </w:rPr>
              <w:t>Quality</w:t>
            </w:r>
            <w:proofErr w:type="spellEnd"/>
            <w:r w:rsidR="005134E6" w:rsidRPr="00F47FE6">
              <w:rPr>
                <w:rFonts w:cs="Arial"/>
                <w:bCs/>
                <w:color w:val="auto"/>
                <w:szCs w:val="18"/>
              </w:rPr>
              <w:t xml:space="preserve"> by Design) do rozwoju technologii innowacyjnych substancji czynnych i produktów leczniczych.</w:t>
            </w:r>
          </w:p>
          <w:p w14:paraId="52A5046E" w14:textId="715BBA47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 xml:space="preserve">W5. Walidacja procesu syntezy farmaceutycznej, walidacja technologii. Walidacja syntezy substancji leczniczej, substancji przejściowych </w:t>
            </w:r>
          </w:p>
          <w:p w14:paraId="34A237DC" w14:textId="562A0002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I zanieczyszczeń. Walidacja analityki produktu, substancji przejściowych i zanieczyszczeń.</w:t>
            </w:r>
          </w:p>
          <w:p w14:paraId="4E45B888" w14:textId="1AA06445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W6. Polimorfizm – wpływ na opracowanie procesu technologicznego.</w:t>
            </w:r>
          </w:p>
          <w:p w14:paraId="1D6624DF" w14:textId="77777777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 xml:space="preserve">W7. Przepisy regulujące rozwój i wytwarzanie produktów leczniczych: GLP – Dobra Praktyka Laboratoryjna, GMP – Dobra Praktyka Wytwarzania, GEP – Dobra Praktyka Inżynierska, GAMP – Dobra Praktyka Zautomatyzowanego Wytwarzania, GCP – Dobra Praktyka </w:t>
            </w:r>
          </w:p>
          <w:p w14:paraId="63C5096E" w14:textId="72A13F13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Kli</w:t>
            </w:r>
            <w:r w:rsidRPr="00F47FE6">
              <w:rPr>
                <w:rFonts w:cs="Arial"/>
                <w:bCs/>
                <w:color w:val="auto"/>
                <w:szCs w:val="18"/>
              </w:rPr>
              <w:softHyphen/>
              <w:t>niczna – w zakresie wytwarzania prób do badań klinicznych.</w:t>
            </w:r>
          </w:p>
          <w:p w14:paraId="19079A81" w14:textId="4EAB9A7A" w:rsidR="008C38A8" w:rsidRPr="00F47FE6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 xml:space="preserve">W8. Jakość w rozwoju produktu leczniczego – wytyczne (International Conference on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Harmoni</w:t>
            </w:r>
            <w:r w:rsidRPr="00F47FE6">
              <w:rPr>
                <w:rFonts w:cs="Arial"/>
                <w:bCs/>
                <w:color w:val="auto"/>
                <w:szCs w:val="18"/>
              </w:rPr>
              <w:softHyphen/>
              <w:t>sation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 xml:space="preserve"> of Technical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Requirements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 xml:space="preserve"> for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Registration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 xml:space="preserve"> of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pharmaceuticals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 xml:space="preserve"> for Human </w:t>
            </w:r>
            <w:proofErr w:type="spellStart"/>
            <w:r w:rsidRPr="00F47FE6">
              <w:rPr>
                <w:rFonts w:cs="Arial"/>
                <w:bCs/>
                <w:color w:val="auto"/>
                <w:szCs w:val="18"/>
              </w:rPr>
              <w:t>Use</w:t>
            </w:r>
            <w:proofErr w:type="spellEnd"/>
            <w:r w:rsidRPr="00F47FE6">
              <w:rPr>
                <w:rFonts w:cs="Arial"/>
                <w:bCs/>
                <w:color w:val="auto"/>
                <w:szCs w:val="18"/>
              </w:rPr>
              <w:t>): Metodyka w projektowaniu doświadczeń rozwoju produktu leczniczego (ICH Q8), Ocena ryzyka (ICH Q9), System Jakości (ICH Q10), Technologia Analizy Procesu (PAT).</w:t>
            </w:r>
          </w:p>
          <w:p w14:paraId="0485E40C" w14:textId="71568E2A" w:rsidR="008C38A8" w:rsidRPr="00CC2C92" w:rsidRDefault="008C38A8" w:rsidP="00F47FE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W9. Transfer technologii wytwarzania oraz analityki produktu leczniczego.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100081EB" w:rsidR="008C38A8" w:rsidRPr="00C01834" w:rsidRDefault="008C38A8" w:rsidP="009C1D5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A738B">
              <w:rPr>
                <w:color w:val="auto"/>
              </w:rPr>
              <w:lastRenderedPageBreak/>
              <w:t>C.W10, C.W11, C.W12, C.W13, C.W15, C.W24, C.W29, C.W30, C.W33, C.W34, C.W35, C.W36, C.W37</w:t>
            </w:r>
            <w:r w:rsidR="005A47F3">
              <w:rPr>
                <w:color w:val="auto"/>
              </w:rPr>
              <w:t xml:space="preserve">, </w:t>
            </w:r>
            <w:r w:rsidR="005A47F3">
              <w:rPr>
                <w:rFonts w:asciiTheme="minorHAnsi" w:hAnsiTheme="minorHAnsi" w:cstheme="minorHAnsi"/>
                <w:color w:val="auto"/>
              </w:rPr>
              <w:t>FBP_W33</w:t>
            </w:r>
            <w:r w:rsidR="004A2F55">
              <w:rPr>
                <w:rFonts w:asciiTheme="minorHAnsi" w:hAnsiTheme="minorHAnsi" w:cstheme="minorHAnsi"/>
                <w:color w:val="auto"/>
              </w:rPr>
              <w:t>, B.U10</w:t>
            </w:r>
          </w:p>
        </w:tc>
      </w:tr>
      <w:tr w:rsidR="008C38A8" w:rsidRPr="00C01834" w14:paraId="57637950" w14:textId="77777777" w:rsidTr="00C36F0D">
        <w:trPr>
          <w:trHeight w:val="227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A1FC737" w14:textId="4A42E546" w:rsidR="008C38A8" w:rsidRPr="00060405" w:rsidRDefault="008C38A8" w:rsidP="001E741F">
            <w:pPr>
              <w:spacing w:after="0" w:line="259" w:lineRule="auto"/>
              <w:ind w:left="5"/>
              <w:jc w:val="center"/>
              <w:rPr>
                <w:rFonts w:asciiTheme="minorHAnsi" w:hAnsiTheme="minorHAnsi" w:cs="Arial"/>
                <w:color w:val="00B0F0"/>
                <w:szCs w:val="18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E7C241" w14:textId="026AD820" w:rsidR="00A368F7" w:rsidRPr="00A368F7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W11. Podstawowe pojęcia związane z dopuszczaniem produktów</w:t>
            </w:r>
            <w:r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A368F7">
              <w:rPr>
                <w:rFonts w:cs="Arial"/>
                <w:bCs/>
                <w:color w:val="auto"/>
                <w:szCs w:val="18"/>
              </w:rPr>
              <w:t>leczniczych do obrotu.  Harmonizacja procedur w Polsce</w:t>
            </w:r>
            <w:r>
              <w:rPr>
                <w:rFonts w:cs="Arial"/>
                <w:bCs/>
                <w:color w:val="auto"/>
                <w:szCs w:val="18"/>
              </w:rPr>
              <w:t xml:space="preserve">. </w:t>
            </w:r>
            <w:r w:rsidRPr="00A368F7">
              <w:rPr>
                <w:rFonts w:cs="Arial"/>
                <w:bCs/>
                <w:color w:val="auto"/>
                <w:szCs w:val="18"/>
              </w:rPr>
              <w:t>Zmiany porejestracyjne w pozwoleniu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  <w:p w14:paraId="3068C626" w14:textId="09956801" w:rsidR="00A368F7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W12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  <w:r w:rsidRPr="00A368F7">
              <w:rPr>
                <w:rFonts w:cs="Arial"/>
                <w:bCs/>
                <w:color w:val="auto"/>
                <w:szCs w:val="18"/>
              </w:rPr>
              <w:t xml:space="preserve"> Procedura scentralizowana. Leki sieroce.</w:t>
            </w:r>
          </w:p>
          <w:p w14:paraId="455038E9" w14:textId="3FBD512A" w:rsidR="00A368F7" w:rsidRPr="00A368F7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W13. Produkty lecznicze wytwarzane z wykorzystaniem organizmów genetycznie zmodyfikowanych (GMO) - dopuszczanie do obrotu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  <w:p w14:paraId="31A41CB6" w14:textId="021164DF" w:rsidR="00A368F7" w:rsidRPr="00A368F7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W13. Procedura scentralizowana – leki sieroce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  <w:p w14:paraId="700DB3E7" w14:textId="70576573" w:rsidR="00A368F7" w:rsidRPr="00A368F7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W14. Biologiczne i biopodobne produkty lecznicze – dopuszczanie do obrotu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  <w:p w14:paraId="102A7A6D" w14:textId="63DBCD96" w:rsidR="008C38A8" w:rsidRPr="00F47FE6" w:rsidRDefault="00A368F7" w:rsidP="00A368F7">
            <w:pPr>
              <w:spacing w:after="0" w:line="264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368F7">
              <w:rPr>
                <w:rFonts w:cs="Arial"/>
                <w:bCs/>
                <w:color w:val="auto"/>
                <w:szCs w:val="18"/>
              </w:rPr>
              <w:t>W15. Aktualne kwestie dotyczące projektowanych zmian w regulacjach UE w zakresie dopuszczania produktów leczniczych do obrotu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A75B39" w14:textId="48A64C8B" w:rsidR="008C38A8" w:rsidRPr="00CF4466" w:rsidRDefault="00AF2044" w:rsidP="00B618C7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>
              <w:rPr>
                <w:rFonts w:cstheme="minorHAnsi"/>
                <w:color w:val="auto"/>
                <w:szCs w:val="18"/>
              </w:rPr>
              <w:t xml:space="preserve">E.W5, </w:t>
            </w:r>
            <w:r w:rsidR="008C38A8" w:rsidRPr="00CF4466">
              <w:rPr>
                <w:rFonts w:cstheme="minorHAnsi"/>
                <w:color w:val="auto"/>
                <w:szCs w:val="18"/>
              </w:rPr>
              <w:t>E.W18</w:t>
            </w:r>
            <w:r>
              <w:rPr>
                <w:rFonts w:cstheme="minorHAnsi"/>
                <w:color w:val="auto"/>
                <w:szCs w:val="18"/>
              </w:rPr>
              <w:t>,</w:t>
            </w:r>
            <w:r>
              <w:rPr>
                <w:color w:val="auto"/>
              </w:rPr>
              <w:t xml:space="preserve"> E.W23, FBP_W14, C.U34, </w:t>
            </w:r>
            <w:r w:rsidRPr="00CF4466">
              <w:rPr>
                <w:rFonts w:cstheme="minorHAnsi"/>
                <w:color w:val="auto"/>
                <w:szCs w:val="18"/>
              </w:rPr>
              <w:t>,</w:t>
            </w:r>
            <w:r>
              <w:rPr>
                <w:rFonts w:cstheme="minorHAnsi"/>
                <w:color w:val="auto"/>
                <w:szCs w:val="18"/>
              </w:rPr>
              <w:t xml:space="preserve"> </w:t>
            </w:r>
            <w:r w:rsidRPr="00CF4466">
              <w:rPr>
                <w:color w:val="auto"/>
                <w:szCs w:val="18"/>
              </w:rPr>
              <w:t>E.U25</w:t>
            </w:r>
            <w:r>
              <w:rPr>
                <w:color w:val="auto"/>
                <w:szCs w:val="18"/>
              </w:rPr>
              <w:t xml:space="preserve">, </w:t>
            </w:r>
            <w:r>
              <w:rPr>
                <w:color w:val="auto"/>
              </w:rPr>
              <w:t>FBP_U22</w:t>
            </w:r>
          </w:p>
        </w:tc>
      </w:tr>
      <w:tr w:rsidR="008C38A8" w:rsidRPr="00C01834" w14:paraId="6D44B9DF" w14:textId="77777777" w:rsidTr="00C36F0D">
        <w:trPr>
          <w:trHeight w:val="227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F91F2D7" w14:textId="0CC12958" w:rsidR="008C38A8" w:rsidRPr="00060405" w:rsidRDefault="008C38A8" w:rsidP="001E741F">
            <w:pPr>
              <w:spacing w:after="0" w:line="259" w:lineRule="auto"/>
              <w:ind w:left="5"/>
              <w:jc w:val="center"/>
              <w:rPr>
                <w:rFonts w:asciiTheme="minorHAnsi" w:hAnsiTheme="minorHAnsi" w:cs="Arial"/>
                <w:color w:val="00B0F0"/>
                <w:szCs w:val="18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4A6B24" w14:textId="01C2778E" w:rsidR="003B2176" w:rsidRPr="00F47FE6" w:rsidRDefault="003B2176" w:rsidP="00F47FE6">
            <w:pPr>
              <w:spacing w:after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CF4BB0">
              <w:rPr>
                <w:bCs/>
                <w:color w:val="auto"/>
              </w:rPr>
              <w:t>16</w:t>
            </w:r>
            <w:r w:rsidRPr="00F47FE6">
              <w:rPr>
                <w:bCs/>
                <w:color w:val="auto"/>
              </w:rPr>
              <w:t xml:space="preserve">. Podstawowe zasady prawne </w:t>
            </w:r>
            <w:r w:rsidR="003B2A9A" w:rsidRPr="00F47FE6">
              <w:rPr>
                <w:bCs/>
                <w:color w:val="auto"/>
              </w:rPr>
              <w:t>działania administracji</w:t>
            </w:r>
            <w:r w:rsidRPr="00F47FE6">
              <w:rPr>
                <w:bCs/>
                <w:color w:val="auto"/>
              </w:rPr>
              <w:t xml:space="preserve"> publicznej – działania polegające na wydawanie rozstrzygnięć administracyjnych, sprawowania kontroli oraz nadzoru.</w:t>
            </w:r>
          </w:p>
          <w:p w14:paraId="56FD038B" w14:textId="3CC3E60A" w:rsidR="003B2176" w:rsidRPr="00F47FE6" w:rsidRDefault="003B2176" w:rsidP="00F47FE6">
            <w:pPr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CF4BB0">
              <w:rPr>
                <w:bCs/>
                <w:color w:val="auto"/>
              </w:rPr>
              <w:t>1</w:t>
            </w:r>
            <w:r w:rsidRPr="00F47FE6">
              <w:rPr>
                <w:bCs/>
                <w:color w:val="auto"/>
              </w:rPr>
              <w:t>7. Podstawowe kwestie dotyczące zasada prowadzenia postępowania administracyjnego oraz sądowo-administracyjnego.</w:t>
            </w:r>
          </w:p>
          <w:p w14:paraId="0030B2EB" w14:textId="031A2842" w:rsidR="003B2176" w:rsidRPr="00F47FE6" w:rsidRDefault="003B2176" w:rsidP="00F47FE6">
            <w:pPr>
              <w:rPr>
                <w:bCs/>
                <w:color w:val="auto"/>
                <w:lang w:eastAsia="en-US"/>
              </w:rPr>
            </w:pPr>
            <w:r w:rsidRPr="00F47FE6">
              <w:rPr>
                <w:bCs/>
                <w:color w:val="auto"/>
              </w:rPr>
              <w:t>W</w:t>
            </w:r>
            <w:r w:rsidR="00CF4BB0">
              <w:rPr>
                <w:bCs/>
                <w:color w:val="auto"/>
              </w:rPr>
              <w:t>1</w:t>
            </w:r>
            <w:r w:rsidRPr="00F47FE6">
              <w:rPr>
                <w:bCs/>
                <w:color w:val="auto"/>
              </w:rPr>
              <w:t>8. Szczegółowe zasady prowadzenia nadzoru farmaceutycznego przez organy Państwowej Inspekcji Farmaceutycznej (PIF)</w:t>
            </w:r>
            <w:r w:rsidR="00467A27" w:rsidRPr="00F47FE6">
              <w:rPr>
                <w:bCs/>
                <w:color w:val="auto"/>
              </w:rPr>
              <w:t>,</w:t>
            </w:r>
            <w:r w:rsidRPr="00F47FE6">
              <w:rPr>
                <w:bCs/>
                <w:color w:val="auto"/>
              </w:rPr>
              <w:t xml:space="preserve"> nadzór nad wytwarzaniem, nadzór na obrotem hurtowym i detalicznym, nadzór nad reklamą, nadzór nad jakością produktów leczniczych. </w:t>
            </w:r>
          </w:p>
          <w:p w14:paraId="2D1E09A8" w14:textId="66217C0B" w:rsidR="003B2176" w:rsidRPr="00F47FE6" w:rsidRDefault="003B2176" w:rsidP="00F47FE6">
            <w:pPr>
              <w:rPr>
                <w:bCs/>
                <w:color w:val="auto"/>
                <w:lang w:eastAsia="en-US"/>
              </w:rPr>
            </w:pPr>
            <w:r w:rsidRPr="00F47FE6">
              <w:rPr>
                <w:bCs/>
                <w:color w:val="auto"/>
              </w:rPr>
              <w:t>W</w:t>
            </w:r>
            <w:r w:rsidR="00CF4BB0">
              <w:rPr>
                <w:bCs/>
                <w:color w:val="auto"/>
              </w:rPr>
              <w:t>1</w:t>
            </w:r>
            <w:r w:rsidRPr="00F47FE6">
              <w:rPr>
                <w:bCs/>
                <w:color w:val="auto"/>
              </w:rPr>
              <w:t>9. Badania jakościowe produktów leczniczych prowadzone przez organy PIF.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654CEB" w14:textId="109B4B53" w:rsidR="008C38A8" w:rsidRPr="00CF4466" w:rsidRDefault="00584E28" w:rsidP="00584E28">
            <w:pPr>
              <w:spacing w:after="0" w:line="259" w:lineRule="auto"/>
              <w:ind w:left="0" w:firstLine="0"/>
              <w:rPr>
                <w:rFonts w:cstheme="minorHAnsi"/>
                <w:color w:val="auto"/>
                <w:szCs w:val="18"/>
              </w:rPr>
            </w:pPr>
            <w:r w:rsidRPr="00584E28">
              <w:rPr>
                <w:rFonts w:cstheme="minorHAnsi"/>
                <w:color w:val="auto"/>
                <w:szCs w:val="18"/>
              </w:rPr>
              <w:t>C.W5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584E28">
              <w:rPr>
                <w:rFonts w:cstheme="minorHAnsi"/>
                <w:color w:val="auto"/>
                <w:szCs w:val="18"/>
              </w:rPr>
              <w:t>C.W6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584E28">
              <w:rPr>
                <w:rFonts w:cstheme="minorHAnsi"/>
                <w:color w:val="auto"/>
                <w:szCs w:val="18"/>
              </w:rPr>
              <w:t>C.W8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584E28">
              <w:rPr>
                <w:rFonts w:cstheme="minorHAnsi"/>
                <w:color w:val="auto"/>
                <w:szCs w:val="18"/>
              </w:rPr>
              <w:t>C.W9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="008C38A8" w:rsidRPr="00CF4466">
              <w:rPr>
                <w:rFonts w:cstheme="minorHAnsi"/>
                <w:color w:val="auto"/>
                <w:szCs w:val="18"/>
              </w:rPr>
              <w:t>E.W1, E.W</w:t>
            </w:r>
            <w:r w:rsidR="00FF053A">
              <w:rPr>
                <w:rFonts w:cstheme="minorHAnsi"/>
                <w:color w:val="auto"/>
                <w:szCs w:val="18"/>
              </w:rPr>
              <w:t>2</w:t>
            </w:r>
            <w:r w:rsidR="008C38A8" w:rsidRPr="00CF4466">
              <w:rPr>
                <w:rFonts w:cstheme="minorHAnsi"/>
                <w:color w:val="auto"/>
                <w:szCs w:val="18"/>
              </w:rPr>
              <w:t>, E.W</w:t>
            </w:r>
            <w:r w:rsidR="00FF053A">
              <w:rPr>
                <w:rFonts w:cstheme="minorHAnsi"/>
                <w:color w:val="auto"/>
                <w:szCs w:val="18"/>
              </w:rPr>
              <w:t>5</w:t>
            </w:r>
            <w:r w:rsidR="008C38A8" w:rsidRPr="00CF4466">
              <w:rPr>
                <w:rFonts w:cstheme="minorHAnsi"/>
                <w:color w:val="auto"/>
                <w:szCs w:val="18"/>
              </w:rPr>
              <w:t xml:space="preserve">, E.W26, </w:t>
            </w:r>
            <w:r w:rsidR="0055152D">
              <w:rPr>
                <w:color w:val="auto"/>
              </w:rPr>
              <w:t xml:space="preserve">FBP_W13, </w:t>
            </w:r>
            <w:r w:rsidR="00FF053A" w:rsidRPr="00CF4466">
              <w:rPr>
                <w:color w:val="auto"/>
                <w:szCs w:val="18"/>
              </w:rPr>
              <w:t>E.U1</w:t>
            </w:r>
            <w:r w:rsidR="00E636FA">
              <w:rPr>
                <w:color w:val="auto"/>
                <w:szCs w:val="18"/>
              </w:rPr>
              <w:t xml:space="preserve">, </w:t>
            </w:r>
            <w:r w:rsidR="00FF053A" w:rsidRPr="00CF4466">
              <w:rPr>
                <w:color w:val="auto"/>
                <w:szCs w:val="18"/>
              </w:rPr>
              <w:t>E.U</w:t>
            </w:r>
            <w:r w:rsidR="00FF053A">
              <w:rPr>
                <w:color w:val="auto"/>
                <w:szCs w:val="18"/>
              </w:rPr>
              <w:t xml:space="preserve">3, </w:t>
            </w:r>
            <w:r w:rsidR="00FF053A" w:rsidRPr="00CF4466">
              <w:rPr>
                <w:color w:val="auto"/>
                <w:szCs w:val="18"/>
              </w:rPr>
              <w:t>E.U</w:t>
            </w:r>
            <w:r w:rsidR="00FF053A">
              <w:rPr>
                <w:color w:val="auto"/>
                <w:szCs w:val="18"/>
              </w:rPr>
              <w:t xml:space="preserve">4, </w:t>
            </w:r>
            <w:r w:rsidR="00FF053A" w:rsidRPr="00CF4466">
              <w:rPr>
                <w:color w:val="auto"/>
                <w:szCs w:val="18"/>
              </w:rPr>
              <w:t>E.U1</w:t>
            </w:r>
            <w:r w:rsidR="00FF053A">
              <w:rPr>
                <w:color w:val="auto"/>
                <w:szCs w:val="18"/>
              </w:rPr>
              <w:t xml:space="preserve">3, </w:t>
            </w:r>
            <w:r w:rsidR="008C38A8" w:rsidRPr="00CF4466">
              <w:rPr>
                <w:color w:val="auto"/>
                <w:szCs w:val="18"/>
              </w:rPr>
              <w:t>E.U17</w:t>
            </w:r>
            <w:r w:rsidR="00FF053A">
              <w:rPr>
                <w:color w:val="auto"/>
                <w:szCs w:val="18"/>
              </w:rPr>
              <w:t>,</w:t>
            </w:r>
            <w:r w:rsidR="0055152D">
              <w:rPr>
                <w:color w:val="auto"/>
                <w:szCs w:val="18"/>
              </w:rPr>
              <w:t xml:space="preserve"> E.U21,</w:t>
            </w:r>
            <w:r w:rsidR="00FF053A">
              <w:rPr>
                <w:color w:val="auto"/>
                <w:szCs w:val="18"/>
              </w:rPr>
              <w:t xml:space="preserve"> E.U25</w:t>
            </w:r>
            <w:r w:rsidR="0055152D">
              <w:rPr>
                <w:color w:val="auto"/>
                <w:szCs w:val="18"/>
              </w:rPr>
              <w:t xml:space="preserve">, </w:t>
            </w:r>
            <w:r w:rsidR="0055152D">
              <w:rPr>
                <w:color w:val="auto"/>
              </w:rPr>
              <w:t>FBP_U22</w:t>
            </w:r>
          </w:p>
        </w:tc>
      </w:tr>
      <w:tr w:rsidR="008C38A8" w:rsidRPr="00C01834" w14:paraId="23A70743" w14:textId="77777777" w:rsidTr="00C36F0D">
        <w:trPr>
          <w:trHeight w:val="227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DDE839E" w14:textId="4396E0B8" w:rsidR="008C38A8" w:rsidRPr="00060405" w:rsidRDefault="008C38A8" w:rsidP="001E741F">
            <w:pPr>
              <w:spacing w:after="0" w:line="259" w:lineRule="auto"/>
              <w:ind w:left="5"/>
              <w:jc w:val="center"/>
              <w:rPr>
                <w:rFonts w:asciiTheme="minorHAnsi" w:hAnsiTheme="minorHAnsi" w:cs="Arial"/>
                <w:color w:val="00B0F0"/>
                <w:szCs w:val="18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28E781" w14:textId="29ED61AF" w:rsidR="00695B58" w:rsidRPr="00695B58" w:rsidRDefault="00695B58" w:rsidP="00695B58">
            <w:pPr>
              <w:pStyle w:val="Pa11"/>
              <w:spacing w:line="240" w:lineRule="auto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W20.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Definicja reklamy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 xml:space="preserve"> Zasady prowadzenia reklamy produktów leczniczych</w:t>
            </w:r>
          </w:p>
          <w:p w14:paraId="5D7DAE3A" w14:textId="42EFFCFF" w:rsidR="00695B58" w:rsidRPr="00695B58" w:rsidRDefault="00695B58" w:rsidP="00695B58">
            <w:pPr>
              <w:pStyle w:val="Pa11"/>
              <w:spacing w:line="240" w:lineRule="auto"/>
              <w:rPr>
                <w:rFonts w:ascii="Calibri" w:hAnsi="Calibri" w:cs="Arial"/>
                <w:bCs/>
                <w:sz w:val="18"/>
                <w:szCs w:val="18"/>
              </w:rPr>
            </w:pP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Zakres reklamy a zakres informowania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Produkty lecznicze, które można reklamować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Obowiązkowe informacje przy reklamie produktu leczniczego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Treść reklamy a Charakterystyka Produktu Leczniczego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Sankcje związane z niewłaściwą reklamą produktu leczniczego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Reklama suplementów diety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Zakazy dotyczące reklamy suplementów diety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 xml:space="preserve">Prezentacja suplementu diety na stronie internetowej,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lastRenderedPageBreak/>
              <w:t>stosowanie oświadczeń żywieniowych i zdrowotnych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Prezentacja suplementu diety kierowana do „profesjonalistów"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Wytyczne UOKiK dotyczące współpracy reklamowej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Planowane zmiany w ustawy o bezpieczeństwie żywności i żywienia dotyczące reklamy suplementów diety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Najczęściej popełniane błędy, przykłady z orzecznictwa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Sankcje związane z niewłaściwą reklamą suplementów diety</w:t>
            </w:r>
          </w:p>
          <w:p w14:paraId="5DEFC8BD" w14:textId="689798D3" w:rsidR="00695B58" w:rsidRPr="00695B58" w:rsidRDefault="00695B58" w:rsidP="00695B58">
            <w:pPr>
              <w:pStyle w:val="Pa11"/>
              <w:spacing w:line="240" w:lineRule="auto"/>
              <w:rPr>
                <w:rFonts w:ascii="Calibri" w:hAnsi="Calibri" w:cs="Arial"/>
                <w:bCs/>
                <w:sz w:val="18"/>
                <w:szCs w:val="18"/>
              </w:rPr>
            </w:pP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21.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Reklama kosmetyków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Definicja kosmetyk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u.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Katalog obowiązkowych informacji związanych z kosmetykami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 xml:space="preserve">Deklaracje </w:t>
            </w:r>
            <w:r w:rsidR="003963C3" w:rsidRPr="00695B58">
              <w:rPr>
                <w:rFonts w:ascii="Calibri" w:hAnsi="Calibri" w:cs="Arial"/>
                <w:bCs/>
                <w:sz w:val="18"/>
                <w:szCs w:val="18"/>
              </w:rPr>
              <w:t>marketingowe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 xml:space="preserve"> dotyczące kosmetyków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Dobre Praktyki Deklaracji Marketingowych i Reklamy Kosmetyków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.</w:t>
            </w:r>
          </w:p>
          <w:p w14:paraId="0DED9379" w14:textId="2EA15AEB" w:rsidR="00695B58" w:rsidRPr="00695B58" w:rsidRDefault="00695B58" w:rsidP="00695B58">
            <w:pPr>
              <w:pStyle w:val="Pa11"/>
              <w:spacing w:line="240" w:lineRule="auto"/>
              <w:rPr>
                <w:rFonts w:ascii="Calibri" w:hAnsi="Calibri" w:cs="Arial"/>
                <w:bCs/>
                <w:sz w:val="18"/>
                <w:szCs w:val="18"/>
              </w:rPr>
            </w:pP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22.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Reklama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Podstawy prawne reklamy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Ograniczenia w reklamowaniu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Obowiązkowe elementy reklamy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Reklama wyrobów medycznych kierowana do publicznej wiadomości a reklama dla profesjonalistów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Obowiązki podmiotów prowadzących reklamę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Nadzór nad reklamą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. </w:t>
            </w:r>
            <w:r w:rsidRPr="00695B58">
              <w:rPr>
                <w:rFonts w:ascii="Calibri" w:hAnsi="Calibri" w:cs="Arial"/>
                <w:bCs/>
                <w:sz w:val="18"/>
                <w:szCs w:val="18"/>
              </w:rPr>
              <w:t>Sankcje za naruszenie przepisów dot. reklamy wyrobów medycznych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.</w:t>
            </w:r>
          </w:p>
          <w:p w14:paraId="5C6C4FD7" w14:textId="48B86F4C" w:rsidR="00756E12" w:rsidRPr="0039112E" w:rsidRDefault="00756E12" w:rsidP="0039112E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2CC4D33" w14:textId="36EBA237" w:rsidR="008C38A8" w:rsidRDefault="008C38A8" w:rsidP="00E72361">
            <w:pPr>
              <w:spacing w:after="0" w:line="259" w:lineRule="auto"/>
              <w:ind w:left="0" w:firstLine="0"/>
            </w:pPr>
            <w:r>
              <w:lastRenderedPageBreak/>
              <w:t>A.W29, E.W.1, E.W.2</w:t>
            </w:r>
          </w:p>
          <w:p w14:paraId="13B38328" w14:textId="78422DD0" w:rsidR="008C38A8" w:rsidRDefault="008C38A8" w:rsidP="00E72361">
            <w:pPr>
              <w:spacing w:after="0" w:line="259" w:lineRule="auto"/>
              <w:ind w:left="0" w:firstLine="0"/>
            </w:pPr>
            <w:r>
              <w:t xml:space="preserve">E.W.12, E.W.13, E.W.14, E.W.15, E.W.18, E.W.19, </w:t>
            </w:r>
            <w:r>
              <w:rPr>
                <w:color w:val="auto"/>
              </w:rPr>
              <w:t>E.W.20, E. W.21,</w:t>
            </w:r>
            <w:r>
              <w:t xml:space="preserve"> E.W.29,</w:t>
            </w:r>
          </w:p>
          <w:p w14:paraId="423FC64B" w14:textId="087ED25D" w:rsidR="008C38A8" w:rsidRPr="00355C3D" w:rsidRDefault="008C38A8" w:rsidP="001B2195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A.U.19, A.U.21, E.U7, E.U17, </w:t>
            </w:r>
            <w:r w:rsidRPr="004B0C6B">
              <w:rPr>
                <w:color w:val="auto"/>
              </w:rPr>
              <w:t>E.U</w:t>
            </w:r>
            <w:r>
              <w:rPr>
                <w:color w:val="auto"/>
              </w:rPr>
              <w:t>.</w:t>
            </w:r>
            <w:r w:rsidRPr="004B0C6B">
              <w:rPr>
                <w:color w:val="auto"/>
              </w:rPr>
              <w:t>25</w:t>
            </w:r>
            <w:r>
              <w:rPr>
                <w:color w:val="auto"/>
              </w:rPr>
              <w:t xml:space="preserve">, </w:t>
            </w:r>
            <w:r w:rsidRPr="003A69F7">
              <w:rPr>
                <w:color w:val="auto"/>
              </w:rPr>
              <w:t>E.U.28</w:t>
            </w:r>
            <w:r w:rsidR="00347F7E">
              <w:rPr>
                <w:color w:val="auto"/>
              </w:rPr>
              <w:t>, K1</w:t>
            </w:r>
          </w:p>
        </w:tc>
      </w:tr>
      <w:tr w:rsidR="008C38A8" w:rsidRPr="00C01834" w14:paraId="5F10CE4D" w14:textId="77777777" w:rsidTr="006914C7">
        <w:trPr>
          <w:trHeight w:val="227"/>
        </w:trPr>
        <w:tc>
          <w:tcPr>
            <w:tcW w:w="225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EB1549C" w14:textId="0EBDF444" w:rsidR="008C38A8" w:rsidRPr="00060405" w:rsidRDefault="008C38A8" w:rsidP="001E741F">
            <w:pPr>
              <w:spacing w:after="0" w:line="259" w:lineRule="auto"/>
              <w:ind w:left="5"/>
              <w:jc w:val="center"/>
              <w:rPr>
                <w:rFonts w:asciiTheme="minorHAnsi" w:hAnsiTheme="minorHAnsi" w:cs="Arial"/>
                <w:color w:val="00B0F0"/>
                <w:szCs w:val="18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E632293" w14:textId="1F261304" w:rsidR="008C38A8" w:rsidRPr="00F47FE6" w:rsidRDefault="008C38A8" w:rsidP="00F47FE6">
            <w:pPr>
              <w:spacing w:after="0"/>
              <w:rPr>
                <w:rFonts w:asciiTheme="minorHAnsi" w:hAnsiTheme="minorHAnsi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W</w:t>
            </w:r>
            <w:r w:rsidR="00CF4BB0">
              <w:rPr>
                <w:rFonts w:asciiTheme="minorHAnsi" w:hAnsiTheme="minorHAnsi"/>
                <w:bCs/>
              </w:rPr>
              <w:t>2</w:t>
            </w:r>
            <w:r w:rsidR="00756E12">
              <w:rPr>
                <w:rFonts w:asciiTheme="minorHAnsi" w:hAnsiTheme="minorHAnsi"/>
                <w:bCs/>
              </w:rPr>
              <w:t>3</w:t>
            </w:r>
            <w:r w:rsidRPr="00F47FE6">
              <w:rPr>
                <w:rFonts w:asciiTheme="minorHAnsi" w:hAnsiTheme="minorHAnsi"/>
                <w:bCs/>
              </w:rPr>
              <w:t xml:space="preserve">. Polimery biomedyczne – naturalne, półsyntetyczne i syntetyczne. Polimery biodegradowalne i </w:t>
            </w:r>
            <w:proofErr w:type="spellStart"/>
            <w:r w:rsidRPr="00F47FE6">
              <w:rPr>
                <w:rFonts w:asciiTheme="minorHAnsi" w:hAnsiTheme="minorHAnsi"/>
                <w:bCs/>
              </w:rPr>
              <w:t>bioresorbowalne</w:t>
            </w:r>
            <w:proofErr w:type="spellEnd"/>
            <w:r w:rsidRPr="00F47FE6">
              <w:rPr>
                <w:rFonts w:asciiTheme="minorHAnsi" w:hAnsiTheme="minorHAnsi"/>
                <w:bCs/>
              </w:rPr>
              <w:t xml:space="preserve"> stosowane w medycynie i farmacji.</w:t>
            </w:r>
          </w:p>
          <w:p w14:paraId="4F14C033" w14:textId="292A2140" w:rsidR="008C38A8" w:rsidRPr="00F47FE6" w:rsidRDefault="008C38A8" w:rsidP="00F47FE6">
            <w:pPr>
              <w:spacing w:after="0"/>
              <w:rPr>
                <w:rFonts w:asciiTheme="minorHAnsi" w:hAnsiTheme="minorHAnsi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W</w:t>
            </w:r>
            <w:r w:rsidR="00CF4BB0">
              <w:rPr>
                <w:rFonts w:asciiTheme="minorHAnsi" w:hAnsiTheme="minorHAnsi"/>
                <w:bCs/>
              </w:rPr>
              <w:t>2</w:t>
            </w:r>
            <w:r w:rsidR="00756E12">
              <w:rPr>
                <w:rFonts w:asciiTheme="minorHAnsi" w:hAnsiTheme="minorHAnsi"/>
                <w:bCs/>
              </w:rPr>
              <w:t>4</w:t>
            </w:r>
            <w:r w:rsidRPr="00F47FE6">
              <w:rPr>
                <w:rFonts w:asciiTheme="minorHAnsi" w:hAnsiTheme="minorHAnsi"/>
                <w:bCs/>
              </w:rPr>
              <w:t>. Biomateriały polimerowe (do krótko- i długotrwałego kontaktu z organizmem). Biozgodność polimerów do zastosowań medycznych i farmaceutycznych.</w:t>
            </w:r>
          </w:p>
          <w:p w14:paraId="5C35395E" w14:textId="56BF49D4" w:rsidR="008C38A8" w:rsidRPr="00F47FE6" w:rsidRDefault="008C38A8" w:rsidP="00F47FE6">
            <w:pPr>
              <w:spacing w:after="0"/>
              <w:rPr>
                <w:rFonts w:asciiTheme="minorHAnsi" w:hAnsiTheme="minorHAnsi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W</w:t>
            </w:r>
            <w:r w:rsidR="00756E12">
              <w:rPr>
                <w:rFonts w:asciiTheme="minorHAnsi" w:hAnsiTheme="minorHAnsi"/>
                <w:bCs/>
              </w:rPr>
              <w:t>25</w:t>
            </w:r>
            <w:r w:rsidRPr="00F47FE6">
              <w:rPr>
                <w:rFonts w:asciiTheme="minorHAnsi" w:hAnsiTheme="minorHAnsi"/>
                <w:bCs/>
              </w:rPr>
              <w:t>. Polimery o właściwościach farmakologicznych – aktualny stan wiedzy i perspektywy. Nowoczesne rozwiązania w zakresie technologii polimerowych środków krwiozastępczych.</w:t>
            </w:r>
          </w:p>
          <w:p w14:paraId="1886E89D" w14:textId="2D9E4472" w:rsidR="008C38A8" w:rsidRPr="00F47FE6" w:rsidRDefault="008C38A8" w:rsidP="00F47FE6">
            <w:pPr>
              <w:spacing w:after="0"/>
              <w:rPr>
                <w:rFonts w:asciiTheme="minorHAnsi" w:hAnsiTheme="minorHAnsi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W</w:t>
            </w:r>
            <w:r w:rsidR="00756E12">
              <w:rPr>
                <w:rFonts w:asciiTheme="minorHAnsi" w:hAnsiTheme="minorHAnsi"/>
                <w:bCs/>
              </w:rPr>
              <w:t>26</w:t>
            </w:r>
            <w:r w:rsidRPr="00F47FE6">
              <w:rPr>
                <w:rFonts w:asciiTheme="minorHAnsi" w:hAnsiTheme="minorHAnsi"/>
                <w:bCs/>
              </w:rPr>
              <w:t xml:space="preserve">. Nowe koncepcje dotyczące technologii polimerowych nośników substancji leczniczych. Wielkocząsteczkowe </w:t>
            </w:r>
            <w:proofErr w:type="spellStart"/>
            <w:r w:rsidRPr="00F47FE6">
              <w:rPr>
                <w:rFonts w:asciiTheme="minorHAnsi" w:hAnsiTheme="minorHAnsi"/>
                <w:bCs/>
              </w:rPr>
              <w:t>koniugaty</w:t>
            </w:r>
            <w:proofErr w:type="spellEnd"/>
            <w:r w:rsidRPr="00F47FE6">
              <w:rPr>
                <w:rFonts w:asciiTheme="minorHAnsi" w:hAnsiTheme="minorHAnsi"/>
                <w:bCs/>
              </w:rPr>
              <w:t xml:space="preserve"> substancji leczniczych i </w:t>
            </w:r>
            <w:proofErr w:type="spellStart"/>
            <w:r w:rsidRPr="00F47FE6">
              <w:rPr>
                <w:rFonts w:asciiTheme="minorHAnsi" w:hAnsiTheme="minorHAnsi"/>
                <w:bCs/>
              </w:rPr>
              <w:t>proleki</w:t>
            </w:r>
            <w:proofErr w:type="spellEnd"/>
            <w:r w:rsidRPr="00F47FE6">
              <w:rPr>
                <w:rFonts w:asciiTheme="minorHAnsi" w:hAnsiTheme="minorHAnsi"/>
                <w:bCs/>
              </w:rPr>
              <w:t xml:space="preserve"> wielkocząsteczkowe.</w:t>
            </w:r>
          </w:p>
          <w:p w14:paraId="0A969998" w14:textId="2A47984C" w:rsidR="008C38A8" w:rsidRPr="00F47FE6" w:rsidRDefault="008C38A8" w:rsidP="00F47FE6">
            <w:pPr>
              <w:spacing w:after="0"/>
              <w:rPr>
                <w:rFonts w:asciiTheme="minorHAnsi" w:hAnsiTheme="minorHAnsi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W</w:t>
            </w:r>
            <w:r w:rsidR="00756E12">
              <w:rPr>
                <w:rFonts w:asciiTheme="minorHAnsi" w:hAnsiTheme="minorHAnsi"/>
                <w:bCs/>
              </w:rPr>
              <w:t>27</w:t>
            </w:r>
            <w:r w:rsidRPr="00F47FE6">
              <w:rPr>
                <w:rFonts w:asciiTheme="minorHAnsi" w:hAnsiTheme="minorHAnsi"/>
                <w:bCs/>
              </w:rPr>
              <w:t>. Nowoczesne polimerowe implantacyjne systemy terapeutyczne.</w:t>
            </w:r>
          </w:p>
          <w:p w14:paraId="1407B11A" w14:textId="4E8F056E" w:rsidR="008C38A8" w:rsidRPr="00F47FE6" w:rsidRDefault="008C38A8" w:rsidP="00F47FE6">
            <w:pPr>
              <w:spacing w:after="0"/>
              <w:rPr>
                <w:rFonts w:ascii="Times New Roman" w:hAnsi="Times New Roman"/>
                <w:bCs/>
              </w:rPr>
            </w:pPr>
            <w:r w:rsidRPr="00F47FE6">
              <w:rPr>
                <w:rFonts w:asciiTheme="minorHAnsi" w:hAnsiTheme="minorHAnsi"/>
                <w:bCs/>
              </w:rPr>
              <w:t>Innowacyjne systemy transportu i kontrolowanego uwalniania substancji o właściwościach przeciwnowotworowych.</w:t>
            </w:r>
            <w:r w:rsidRPr="00F47FE6">
              <w:rPr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21F06A" w14:textId="647C484D" w:rsidR="008C38A8" w:rsidRDefault="008C38A8" w:rsidP="006C3169">
            <w:pPr>
              <w:spacing w:after="0" w:line="259" w:lineRule="auto"/>
              <w:ind w:left="0" w:firstLine="0"/>
              <w:rPr>
                <w:rFonts w:cstheme="minorHAnsi"/>
                <w:color w:val="92D050"/>
                <w:szCs w:val="18"/>
              </w:rPr>
            </w:pPr>
            <w:r w:rsidRPr="002B71BC">
              <w:rPr>
                <w:color w:val="auto"/>
              </w:rPr>
              <w:t>B.W1</w:t>
            </w:r>
            <w:r w:rsidR="006C3169">
              <w:rPr>
                <w:color w:val="auto"/>
              </w:rPr>
              <w:t>7</w:t>
            </w:r>
            <w:r w:rsidRPr="002B71BC">
              <w:rPr>
                <w:color w:val="auto"/>
              </w:rPr>
              <w:t xml:space="preserve">, </w:t>
            </w:r>
            <w:r w:rsidR="006C3169" w:rsidRPr="002B71BC">
              <w:rPr>
                <w:rFonts w:cstheme="minorHAnsi"/>
                <w:color w:val="auto"/>
                <w:szCs w:val="18"/>
              </w:rPr>
              <w:t>B.W</w:t>
            </w:r>
            <w:r w:rsidR="006C3169">
              <w:rPr>
                <w:rFonts w:cstheme="minorHAnsi"/>
                <w:color w:val="auto"/>
                <w:szCs w:val="18"/>
              </w:rPr>
              <w:t xml:space="preserve">20, </w:t>
            </w:r>
            <w:r w:rsidRPr="002B71BC">
              <w:rPr>
                <w:rFonts w:cstheme="minorHAnsi"/>
                <w:color w:val="auto"/>
                <w:szCs w:val="18"/>
              </w:rPr>
              <w:t xml:space="preserve">B.W22, C.W15, </w:t>
            </w:r>
            <w:r w:rsidR="00013072">
              <w:rPr>
                <w:color w:val="auto"/>
              </w:rPr>
              <w:t xml:space="preserve">C.W22, </w:t>
            </w:r>
            <w:r w:rsidRPr="002B71BC">
              <w:rPr>
                <w:rFonts w:cstheme="minorHAnsi"/>
                <w:color w:val="auto"/>
                <w:szCs w:val="18"/>
              </w:rPr>
              <w:t>C.W</w:t>
            </w:r>
            <w:r w:rsidR="006C3169">
              <w:rPr>
                <w:rFonts w:cstheme="minorHAnsi"/>
                <w:color w:val="auto"/>
                <w:szCs w:val="18"/>
              </w:rPr>
              <w:t>40</w:t>
            </w:r>
            <w:r w:rsidRPr="002B71BC">
              <w:rPr>
                <w:rFonts w:cstheme="minorHAnsi"/>
                <w:color w:val="auto"/>
                <w:szCs w:val="18"/>
              </w:rPr>
              <w:t xml:space="preserve">, C.W47, </w:t>
            </w:r>
            <w:r w:rsidRPr="002B71BC">
              <w:rPr>
                <w:color w:val="auto"/>
                <w:szCs w:val="18"/>
              </w:rPr>
              <w:t>C.U</w:t>
            </w:r>
            <w:r w:rsidR="006C3169">
              <w:rPr>
                <w:color w:val="auto"/>
                <w:szCs w:val="18"/>
              </w:rPr>
              <w:t>19</w:t>
            </w:r>
            <w:r w:rsidR="00C241B0">
              <w:rPr>
                <w:color w:val="auto"/>
                <w:szCs w:val="18"/>
              </w:rPr>
              <w:t xml:space="preserve">, </w:t>
            </w:r>
            <w:r w:rsidR="00C241B0">
              <w:rPr>
                <w:rFonts w:asciiTheme="minorHAnsi" w:hAnsiTheme="minorHAnsi" w:cstheme="minorHAnsi"/>
                <w:color w:val="auto"/>
              </w:rPr>
              <w:t>FBP_W26</w:t>
            </w:r>
          </w:p>
        </w:tc>
      </w:tr>
      <w:tr w:rsidR="003B2A9A" w:rsidRPr="00C01834" w14:paraId="6B8FA3CA" w14:textId="5258BF42" w:rsidTr="00C36F0D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FA13DD0" w14:textId="77777777" w:rsidR="003B2A9A" w:rsidRDefault="003B2A9A" w:rsidP="00EB3FB7">
            <w:pPr>
              <w:spacing w:after="0" w:line="259" w:lineRule="auto"/>
              <w:ind w:left="5" w:firstLine="0"/>
              <w:jc w:val="center"/>
            </w:pPr>
          </w:p>
          <w:p w14:paraId="165DA5D5" w14:textId="508CAC19" w:rsidR="003B2A9A" w:rsidRPr="00C01834" w:rsidRDefault="003B2A9A" w:rsidP="00EB3FB7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68BA1F1" w14:textId="59DEBEC5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S1. Zasady planowania poszczególnych procesów jednostkowych w celu syntetycznego otrzymania substancji leczniczej i wytworzenia stałych postaci leku. </w:t>
            </w:r>
          </w:p>
          <w:p w14:paraId="15D08148" w14:textId="77777777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S2. Zaawansowane procesy jednostkowe w syntezie leków; przykłady ich wykorzystania w przemysłowej technologii leków.</w:t>
            </w:r>
          </w:p>
          <w:p w14:paraId="7AFC5BC1" w14:textId="77777777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S3. Surowce farmaceutyczne. Dobór surowców na etapie rozwoju produktu. Technologia wytwarzania form suchych w skali produkcyjnej. Mechanizmy poszczególnych etapów wytwarzania.  </w:t>
            </w:r>
          </w:p>
          <w:p w14:paraId="3E58E895" w14:textId="77777777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S4. Parametry procesowe i ich wpływ na parametry produktu. </w:t>
            </w:r>
          </w:p>
          <w:p w14:paraId="73DF8480" w14:textId="77777777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Optymalizacja procesu wytwarzania. Problemy związane </w:t>
            </w:r>
          </w:p>
          <w:p w14:paraId="60EB23AD" w14:textId="77777777" w:rsidR="003B2A9A" w:rsidRPr="00F47FE6" w:rsidRDefault="003B2A9A" w:rsidP="00F47FE6">
            <w:pPr>
              <w:spacing w:after="0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z powiększaniem skali wytwarzania. Analiza trendów parametrów produktu i parametrów procesowych.</w:t>
            </w:r>
          </w:p>
          <w:p w14:paraId="21AFAD14" w14:textId="37C48362" w:rsidR="003B2A9A" w:rsidRPr="00F47FE6" w:rsidRDefault="003B2A9A" w:rsidP="00F47FE6">
            <w:pPr>
              <w:spacing w:after="0"/>
              <w:ind w:left="0" w:firstLine="0"/>
              <w:rPr>
                <w:bCs/>
                <w:color w:val="auto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S5. Kwalifikacja urządzeń procesowych. Walidacja procesu wytwarzania w skali produkcyjnej. Zasady i wytyczne. Wybór parametrów krytycznych.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1D9BC1" w14:textId="77777777" w:rsidR="003B2A9A" w:rsidRPr="00192EE5" w:rsidRDefault="003B2A9A" w:rsidP="00B003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192EE5">
              <w:rPr>
                <w:color w:val="auto"/>
              </w:rPr>
              <w:t xml:space="preserve">C.W10, C.W11, C.W12, C.W13, </w:t>
            </w:r>
          </w:p>
          <w:p w14:paraId="31AE3559" w14:textId="41ECFF73" w:rsidR="003B2A9A" w:rsidRPr="00055F2B" w:rsidRDefault="003B2A9A" w:rsidP="009C1D5C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192EE5">
              <w:rPr>
                <w:color w:val="auto"/>
              </w:rPr>
              <w:t>C.W15, C.W24, C.W29, C.W30, C.W33, C.W34, C.W35, C.W36, C.W37</w:t>
            </w:r>
          </w:p>
        </w:tc>
      </w:tr>
      <w:tr w:rsidR="006914C7" w:rsidRPr="00C01834" w14:paraId="2BAF9085" w14:textId="77777777" w:rsidTr="00CF4BB0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7D08779" w14:textId="05817E51" w:rsidR="006914C7" w:rsidRDefault="006914C7" w:rsidP="006914C7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A2937A" w14:textId="53375BFF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S6</w:t>
            </w:r>
            <w:r w:rsidR="006914C7" w:rsidRPr="00F47FE6">
              <w:rPr>
                <w:bCs/>
              </w:rPr>
              <w:t xml:space="preserve">. Media wykorzystywane w przemyśle farmaceutycznym. Woda </w:t>
            </w:r>
          </w:p>
          <w:p w14:paraId="0C007335" w14:textId="77777777" w:rsidR="006914C7" w:rsidRPr="00F47FE6" w:rsidRDefault="006914C7" w:rsidP="006914C7">
            <w:pPr>
              <w:spacing w:after="0" w:line="240" w:lineRule="auto"/>
              <w:ind w:left="0" w:firstLine="0"/>
              <w:rPr>
                <w:bCs/>
              </w:rPr>
            </w:pPr>
            <w:r w:rsidRPr="00F47FE6">
              <w:rPr>
                <w:bCs/>
              </w:rPr>
              <w:t>w syntezie i produkcji leków.</w:t>
            </w:r>
          </w:p>
          <w:p w14:paraId="08508176" w14:textId="6C7D10EF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S7</w:t>
            </w:r>
            <w:r w:rsidR="006914C7" w:rsidRPr="00F47FE6">
              <w:rPr>
                <w:bCs/>
              </w:rPr>
              <w:t xml:space="preserve">. Otrzymywanie i oczyszczanie gazów na potrzeby produkcji substancji leczniczych i postaci leku. </w:t>
            </w:r>
          </w:p>
          <w:p w14:paraId="2FCB25FE" w14:textId="29521007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lastRenderedPageBreak/>
              <w:t>S8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Aparatura stosowana do r</w:t>
            </w:r>
            <w:r w:rsidR="006914C7" w:rsidRPr="00F47FE6">
              <w:rPr>
                <w:bCs/>
              </w:rPr>
              <w:t>ozdrabnianie i klasyfikacja surowców oraz produktów. Transport i magazynowanie surowców oraz API.</w:t>
            </w:r>
          </w:p>
          <w:p w14:paraId="1F7D490F" w14:textId="047FEBA5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S9</w:t>
            </w:r>
            <w:r w:rsidR="006914C7" w:rsidRPr="00F47FE6">
              <w:rPr>
                <w:bCs/>
              </w:rPr>
              <w:t xml:space="preserve">. Reaktory w syntezie na potrzeby przemysłu farmaceutycznego. </w:t>
            </w:r>
          </w:p>
          <w:p w14:paraId="24687860" w14:textId="3745F4F2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S10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Aparatura stosowana do p</w:t>
            </w:r>
            <w:r w:rsidR="006914C7" w:rsidRPr="00F47FE6">
              <w:rPr>
                <w:bCs/>
              </w:rPr>
              <w:t>rzemysłow</w:t>
            </w:r>
            <w:r w:rsidR="00EF2170">
              <w:rPr>
                <w:bCs/>
              </w:rPr>
              <w:t xml:space="preserve">ych </w:t>
            </w:r>
            <w:r w:rsidR="006914C7" w:rsidRPr="00F47FE6">
              <w:rPr>
                <w:bCs/>
              </w:rPr>
              <w:t xml:space="preserve">metod izolacji produktów. Kontrola procesów chemicznych. </w:t>
            </w:r>
          </w:p>
          <w:p w14:paraId="56DECFFE" w14:textId="38126A09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S11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Maszyny przemysłu farmaceutycznego stosowane w procesach m</w:t>
            </w:r>
            <w:r w:rsidR="006914C7" w:rsidRPr="00F47FE6">
              <w:rPr>
                <w:bCs/>
              </w:rPr>
              <w:t>ieleni</w:t>
            </w:r>
            <w:r w:rsidR="00EF2170">
              <w:rPr>
                <w:bCs/>
              </w:rPr>
              <w:t>a,</w:t>
            </w:r>
            <w:r w:rsidR="006914C7" w:rsidRPr="00F47FE6">
              <w:rPr>
                <w:bCs/>
              </w:rPr>
              <w:t xml:space="preserve"> </w:t>
            </w:r>
            <w:r w:rsidR="00EF2170">
              <w:rPr>
                <w:bCs/>
              </w:rPr>
              <w:t>m</w:t>
            </w:r>
            <w:r w:rsidR="006914C7" w:rsidRPr="00F47FE6">
              <w:rPr>
                <w:bCs/>
              </w:rPr>
              <w:t>ieszani</w:t>
            </w:r>
            <w:r w:rsidR="00EF2170">
              <w:rPr>
                <w:bCs/>
              </w:rPr>
              <w:t>a</w:t>
            </w:r>
            <w:r w:rsidR="006914C7" w:rsidRPr="00F47FE6">
              <w:rPr>
                <w:bCs/>
              </w:rPr>
              <w:t xml:space="preserve"> </w:t>
            </w:r>
            <w:r w:rsidR="00EF2170">
              <w:rPr>
                <w:bCs/>
              </w:rPr>
              <w:t>i g</w:t>
            </w:r>
            <w:r w:rsidR="006914C7" w:rsidRPr="00F47FE6">
              <w:rPr>
                <w:bCs/>
              </w:rPr>
              <w:t>ranulacj</w:t>
            </w:r>
            <w:r w:rsidR="00EF2170">
              <w:rPr>
                <w:bCs/>
              </w:rPr>
              <w:t>i</w:t>
            </w:r>
            <w:r w:rsidR="006914C7" w:rsidRPr="00F47FE6">
              <w:rPr>
                <w:bCs/>
              </w:rPr>
              <w:t>.</w:t>
            </w:r>
          </w:p>
          <w:p w14:paraId="3CDE2A4D" w14:textId="42F333F5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S12</w:t>
            </w:r>
            <w:r w:rsidR="006914C7" w:rsidRPr="00F47FE6">
              <w:rPr>
                <w:bCs/>
              </w:rPr>
              <w:t>. Tabletkowanie. Urządzenia do tabletkowania i napełniania kapsułek żelatynowych twardych.</w:t>
            </w:r>
          </w:p>
          <w:p w14:paraId="32099C72" w14:textId="4F4FBBAA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S13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Powlekarki, p</w:t>
            </w:r>
            <w:r w:rsidR="006914C7" w:rsidRPr="00F47FE6">
              <w:rPr>
                <w:bCs/>
              </w:rPr>
              <w:t>owlekanie cukrowe i powlekanie substancjami błonotwórczymi.</w:t>
            </w:r>
          </w:p>
          <w:p w14:paraId="35C39E67" w14:textId="6947BB9A" w:rsidR="006914C7" w:rsidRPr="00F47FE6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S14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Aparatura przemysłowa do otrzymywania p</w:t>
            </w:r>
            <w:r w:rsidR="006914C7" w:rsidRPr="00F47FE6">
              <w:rPr>
                <w:bCs/>
              </w:rPr>
              <w:t>ółstał</w:t>
            </w:r>
            <w:r w:rsidR="00EF2170">
              <w:rPr>
                <w:bCs/>
              </w:rPr>
              <w:t>ych</w:t>
            </w:r>
            <w:r w:rsidR="006914C7" w:rsidRPr="00F47FE6">
              <w:rPr>
                <w:bCs/>
              </w:rPr>
              <w:t xml:space="preserve"> i emulsyjn</w:t>
            </w:r>
            <w:r w:rsidR="00EF2170">
              <w:rPr>
                <w:bCs/>
              </w:rPr>
              <w:t>ych</w:t>
            </w:r>
            <w:r w:rsidR="006914C7" w:rsidRPr="00F47FE6">
              <w:rPr>
                <w:bCs/>
              </w:rPr>
              <w:t xml:space="preserve"> postaci leku.</w:t>
            </w:r>
          </w:p>
          <w:p w14:paraId="0EC610FF" w14:textId="77777777" w:rsidR="006914C7" w:rsidRDefault="00CF4BB0" w:rsidP="006914C7">
            <w:pPr>
              <w:spacing w:after="0" w:line="240" w:lineRule="auto"/>
              <w:ind w:left="0" w:firstLine="0"/>
              <w:rPr>
                <w:bCs/>
              </w:rPr>
            </w:pPr>
            <w:r>
              <w:rPr>
                <w:bCs/>
              </w:rPr>
              <w:t>S15</w:t>
            </w:r>
            <w:r w:rsidR="006914C7" w:rsidRPr="00F47FE6">
              <w:rPr>
                <w:bCs/>
              </w:rPr>
              <w:t xml:space="preserve">. </w:t>
            </w:r>
            <w:r w:rsidR="00EF2170">
              <w:rPr>
                <w:bCs/>
              </w:rPr>
              <w:t>Aparatura i maszyny stosowane do w</w:t>
            </w:r>
            <w:r w:rsidR="006914C7" w:rsidRPr="00F47FE6">
              <w:rPr>
                <w:bCs/>
              </w:rPr>
              <w:t>ytwarzanie preparatów jałowych.</w:t>
            </w:r>
          </w:p>
          <w:p w14:paraId="6B7184DD" w14:textId="77777777" w:rsidR="002E2853" w:rsidRDefault="002E2853" w:rsidP="006914C7">
            <w:pPr>
              <w:spacing w:after="0" w:line="240" w:lineRule="auto"/>
              <w:ind w:left="0" w:firstLine="0"/>
              <w:rPr>
                <w:bCs/>
                <w:szCs w:val="18"/>
              </w:rPr>
            </w:pPr>
            <w:r>
              <w:rPr>
                <w:bCs/>
                <w:szCs w:val="18"/>
              </w:rPr>
              <w:t>S13. Wyposażenie i instalacje w zakładach wytwarzania leków, zasady planowania i organizacji przestrzeni produkcyjnej.</w:t>
            </w:r>
          </w:p>
          <w:p w14:paraId="75EA17A7" w14:textId="30DC85D3" w:rsidR="002E2853" w:rsidRPr="00F47FE6" w:rsidRDefault="002E2853" w:rsidP="006914C7">
            <w:pPr>
              <w:spacing w:after="0" w:line="240" w:lineRule="auto"/>
              <w:ind w:left="0" w:firstLine="0"/>
              <w:rPr>
                <w:rFonts w:cs="Arial"/>
                <w:bCs/>
                <w:color w:val="FF0000"/>
                <w:szCs w:val="18"/>
              </w:rPr>
            </w:pPr>
            <w:r>
              <w:rPr>
                <w:bCs/>
                <w:szCs w:val="18"/>
              </w:rPr>
              <w:t xml:space="preserve">S14. Planowanie linii produkcyjnej dla różnych postaci leków w przemyśle </w:t>
            </w:r>
            <w:r w:rsidR="00893BDB">
              <w:rPr>
                <w:bCs/>
                <w:szCs w:val="18"/>
              </w:rPr>
              <w:t>farmaceutycznym</w:t>
            </w:r>
            <w:r>
              <w:rPr>
                <w:bCs/>
                <w:szCs w:val="18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</w:tcPr>
          <w:p w14:paraId="309A54AF" w14:textId="2814CF52" w:rsidR="006914C7" w:rsidRDefault="006914C7" w:rsidP="006914C7">
            <w:pPr>
              <w:spacing w:after="0" w:line="259" w:lineRule="auto"/>
              <w:ind w:left="0" w:firstLine="0"/>
              <w:rPr>
                <w:color w:val="FF0000"/>
              </w:rPr>
            </w:pPr>
            <w:r w:rsidRPr="00503279">
              <w:rPr>
                <w:rFonts w:eastAsiaTheme="minorEastAsia" w:cs="TimesNewRoman"/>
                <w:color w:val="auto"/>
                <w:szCs w:val="18"/>
              </w:rPr>
              <w:lastRenderedPageBreak/>
              <w:t xml:space="preserve">C.W10, C.W29, C.W30, </w:t>
            </w:r>
            <w:r w:rsidRPr="00503279">
              <w:rPr>
                <w:color w:val="auto"/>
              </w:rPr>
              <w:t>C. W32, C.U24</w:t>
            </w:r>
          </w:p>
        </w:tc>
      </w:tr>
      <w:tr w:rsidR="006914C7" w:rsidRPr="00C01834" w14:paraId="0CFDDBDE" w14:textId="77777777" w:rsidTr="00CF4BB0">
        <w:trPr>
          <w:trHeight w:val="9199"/>
        </w:trPr>
        <w:tc>
          <w:tcPr>
            <w:tcW w:w="2252" w:type="dxa"/>
            <w:tcBorders>
              <w:top w:val="single" w:sz="4" w:space="0" w:color="auto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77F1E60" w14:textId="4833B2F8" w:rsidR="006914C7" w:rsidRDefault="006914C7" w:rsidP="001E741F">
            <w:pPr>
              <w:spacing w:after="0" w:line="259" w:lineRule="auto"/>
              <w:ind w:left="5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lastRenderedPageBreak/>
              <w:t>Ćwiczenia</w:t>
            </w:r>
          </w:p>
          <w:p w14:paraId="23A08190" w14:textId="2A517095" w:rsidR="006914C7" w:rsidRPr="00C01834" w:rsidRDefault="006914C7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D3B05FF" w14:textId="1F3901F6" w:rsidR="006914C7" w:rsidRPr="00F47FE6" w:rsidRDefault="006914C7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C1. Wykonanie operacji przepro</w:t>
            </w:r>
            <w:r w:rsidRPr="00F47FE6">
              <w:rPr>
                <w:rFonts w:cs="Arial"/>
                <w:bCs/>
                <w:color w:val="auto"/>
                <w:szCs w:val="18"/>
              </w:rPr>
              <w:softHyphen/>
              <w:t>wadzanych w przemyśle w trakcie opracowania technologii leku syntetycznego od etapu jego syntezy (API) do otrzymania postaci leku.</w:t>
            </w:r>
            <w:r w:rsidR="00EE0B96">
              <w:rPr>
                <w:rFonts w:cs="Arial"/>
                <w:bCs/>
                <w:color w:val="auto"/>
                <w:szCs w:val="18"/>
              </w:rPr>
              <w:t xml:space="preserve"> Synteza chlorowodorku propranololu. C2. Badanie czystości i tożsamości otrzymanej substancji aktywnej (API)</w:t>
            </w:r>
            <w:r w:rsidR="00EE0B96" w:rsidRPr="00F47FE6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EE0B96">
              <w:rPr>
                <w:rFonts w:cs="Arial"/>
                <w:bCs/>
                <w:color w:val="auto"/>
                <w:szCs w:val="18"/>
              </w:rPr>
              <w:t xml:space="preserve">porównanie ze specyfikacją. </w:t>
            </w:r>
          </w:p>
          <w:p w14:paraId="3900C9C4" w14:textId="647EF937" w:rsidR="00EE0B96" w:rsidRPr="00EE0B96" w:rsidRDefault="00EE0B96" w:rsidP="00EE0B96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>
              <w:rPr>
                <w:rFonts w:cs="Arial"/>
                <w:bCs/>
                <w:color w:val="auto"/>
                <w:szCs w:val="18"/>
              </w:rPr>
              <w:t xml:space="preserve">C3. </w:t>
            </w:r>
            <w:r w:rsidR="006914C7" w:rsidRPr="00F47FE6">
              <w:rPr>
                <w:rFonts w:cs="Arial"/>
                <w:bCs/>
                <w:color w:val="auto"/>
                <w:szCs w:val="18"/>
              </w:rPr>
              <w:t>Poznanie procesów rozwoju produktu farmaceutycznego</w:t>
            </w:r>
            <w:r w:rsidR="004A5150">
              <w:rPr>
                <w:rFonts w:cs="Arial"/>
                <w:bCs/>
                <w:color w:val="auto"/>
                <w:szCs w:val="18"/>
              </w:rPr>
              <w:t xml:space="preserve"> oraz poszerzenie wiedzy na temat procesów wytwarzania form suchych leków z elementami zagadnień GMP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  <w:r w:rsidR="006914C7" w:rsidRPr="00F47FE6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F47FE6">
              <w:rPr>
                <w:bCs/>
                <w:color w:val="auto"/>
              </w:rPr>
              <w:t xml:space="preserve">Naważanie i obróbka surowców: </w:t>
            </w:r>
            <w:r w:rsidRPr="00F47FE6">
              <w:rPr>
                <w:bCs/>
                <w:color w:val="auto"/>
                <w:lang w:eastAsia="en-GB"/>
              </w:rPr>
              <w:t xml:space="preserve">omówienie procesu </w:t>
            </w:r>
            <w:proofErr w:type="spellStart"/>
            <w:r w:rsidRPr="00F47FE6">
              <w:rPr>
                <w:bCs/>
                <w:color w:val="auto"/>
                <w:lang w:eastAsia="en-GB"/>
              </w:rPr>
              <w:t>naważania</w:t>
            </w:r>
            <w:proofErr w:type="spellEnd"/>
            <w:r>
              <w:rPr>
                <w:bCs/>
                <w:color w:val="auto"/>
                <w:lang w:eastAsia="en-GB"/>
              </w:rPr>
              <w:t xml:space="preserve"> </w:t>
            </w:r>
            <w:r w:rsidRPr="00F47FE6">
              <w:rPr>
                <w:bCs/>
                <w:color w:val="auto"/>
                <w:lang w:eastAsia="en-GB"/>
              </w:rPr>
              <w:t>i obróbki surowców, zasada działania i budowa urządzeń stosowanych procesach (przesiewacze, młynki), parametry surowców</w:t>
            </w:r>
            <w:r>
              <w:rPr>
                <w:bCs/>
                <w:color w:val="auto"/>
                <w:lang w:eastAsia="en-GB"/>
              </w:rPr>
              <w:t xml:space="preserve"> </w:t>
            </w:r>
            <w:r w:rsidRPr="00F47FE6">
              <w:rPr>
                <w:bCs/>
                <w:color w:val="auto"/>
                <w:lang w:eastAsia="en-GB"/>
              </w:rPr>
              <w:t>i ich wpływ na proces i właściwości produktu, podział funkcyjny</w:t>
            </w:r>
            <w:r>
              <w:rPr>
                <w:bCs/>
                <w:color w:val="auto"/>
                <w:lang w:eastAsia="en-GB"/>
              </w:rPr>
              <w:t xml:space="preserve"> </w:t>
            </w:r>
            <w:r w:rsidRPr="00F47FE6">
              <w:rPr>
                <w:bCs/>
                <w:color w:val="auto"/>
                <w:lang w:eastAsia="en-GB"/>
              </w:rPr>
              <w:t xml:space="preserve">i zastosowanie poszczególnych surowców w </w:t>
            </w:r>
            <w:proofErr w:type="spellStart"/>
            <w:r w:rsidRPr="00F47FE6">
              <w:rPr>
                <w:bCs/>
                <w:color w:val="auto"/>
                <w:lang w:eastAsia="en-GB"/>
              </w:rPr>
              <w:t>formulacjach</w:t>
            </w:r>
            <w:proofErr w:type="spellEnd"/>
            <w:r w:rsidRPr="00F47FE6">
              <w:rPr>
                <w:bCs/>
                <w:color w:val="auto"/>
                <w:lang w:eastAsia="en-GB"/>
              </w:rPr>
              <w:t>. Granulacja: omówienie procesu granulacji mokrej i fluidalnej (etapy, różnice, zastosowanie), zasada działania i budowa urządzeń do granulacji, parametry krytyczne procesu, sterowanie parametrami i wpływ parametrów granulacji na właściwości produktu, problemy w procesie i ich konsekwencje.</w:t>
            </w:r>
          </w:p>
          <w:p w14:paraId="6E49417D" w14:textId="0200F3B0" w:rsidR="00EE0B96" w:rsidRPr="00F47FE6" w:rsidRDefault="00EE0B96" w:rsidP="00EE0B96">
            <w:pPr>
              <w:spacing w:after="0" w:line="259" w:lineRule="auto"/>
              <w:ind w:left="0" w:firstLine="0"/>
              <w:rPr>
                <w:bCs/>
                <w:color w:val="auto"/>
                <w:lang w:eastAsia="en-GB"/>
              </w:rPr>
            </w:pPr>
            <w:r>
              <w:rPr>
                <w:bCs/>
                <w:color w:val="auto"/>
                <w:lang w:eastAsia="en-GB"/>
              </w:rPr>
              <w:t>C4</w:t>
            </w:r>
            <w:r w:rsidRPr="00F47FE6">
              <w:rPr>
                <w:bCs/>
                <w:color w:val="auto"/>
                <w:lang w:eastAsia="en-GB"/>
              </w:rPr>
              <w:t xml:space="preserve">. Tabletkowanie i kapsułkowanie: omówienie procesu tabletkowania i kapsułkowania, zasada działania i budowa tabletkarki i </w:t>
            </w:r>
            <w:proofErr w:type="spellStart"/>
            <w:r w:rsidRPr="00F47FE6">
              <w:rPr>
                <w:bCs/>
                <w:color w:val="auto"/>
                <w:lang w:eastAsia="en-GB"/>
              </w:rPr>
              <w:t>kapsułkarki</w:t>
            </w:r>
            <w:proofErr w:type="spellEnd"/>
            <w:r w:rsidRPr="00F47FE6">
              <w:rPr>
                <w:bCs/>
                <w:color w:val="auto"/>
                <w:lang w:eastAsia="en-GB"/>
              </w:rPr>
              <w:t>, parametry krytyczne procesu, sterowanie parametrami i wpływ parametrów tabletkowania/kapsułkowania na właściwości produktu, problemy w procesie i ich konsekwencje.</w:t>
            </w:r>
          </w:p>
          <w:p w14:paraId="0B6237B9" w14:textId="2BAEA9F0" w:rsidR="00EE0B96" w:rsidRPr="00F47FE6" w:rsidRDefault="00EE0B96" w:rsidP="00EE0B96">
            <w:pPr>
              <w:spacing w:after="0" w:line="259" w:lineRule="auto"/>
              <w:ind w:left="0" w:firstLine="0"/>
              <w:rPr>
                <w:bCs/>
                <w:color w:val="auto"/>
                <w:lang w:eastAsia="en-GB"/>
              </w:rPr>
            </w:pPr>
            <w:r>
              <w:rPr>
                <w:bCs/>
                <w:color w:val="auto"/>
                <w:lang w:eastAsia="en-GB"/>
              </w:rPr>
              <w:t>C5</w:t>
            </w:r>
            <w:r w:rsidRPr="00F47FE6">
              <w:rPr>
                <w:bCs/>
                <w:color w:val="auto"/>
                <w:lang w:eastAsia="en-GB"/>
              </w:rPr>
              <w:t>. Powlekanie:  omówienie procesu powlekania oraz rodzajów powłoczek, zasada działania i budowa powlekarki, parametry krytyczne procesu, sterowanie parametrami i wpływ parametrów powlekania na właściwości produktu, problemy w procesie i ich konsekwencje.</w:t>
            </w:r>
          </w:p>
          <w:p w14:paraId="4D89AF83" w14:textId="25098115" w:rsidR="00EE0B96" w:rsidRPr="00EE0B96" w:rsidRDefault="00EE0B96" w:rsidP="00EE0B96">
            <w:pPr>
              <w:spacing w:after="0" w:line="259" w:lineRule="auto"/>
              <w:ind w:left="0" w:firstLine="0"/>
              <w:rPr>
                <w:bCs/>
                <w:color w:val="auto"/>
                <w:lang w:eastAsia="en-GB"/>
              </w:rPr>
            </w:pPr>
            <w:r>
              <w:rPr>
                <w:bCs/>
                <w:color w:val="auto"/>
                <w:lang w:eastAsia="en-GB"/>
              </w:rPr>
              <w:t>C6</w:t>
            </w:r>
            <w:r w:rsidRPr="00F47FE6">
              <w:rPr>
                <w:bCs/>
                <w:color w:val="auto"/>
                <w:lang w:eastAsia="en-GB"/>
              </w:rPr>
              <w:t>.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4A5150">
              <w:rPr>
                <w:rFonts w:cs="Arial"/>
                <w:bCs/>
                <w:color w:val="auto"/>
                <w:szCs w:val="18"/>
              </w:rPr>
              <w:t>S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ynteza API w skali półtechnicznej na potrzeby przemysłu farmaceutycznego. </w:t>
            </w:r>
            <w:r w:rsidRPr="00F47FE6">
              <w:rPr>
                <w:bCs/>
                <w:color w:val="auto"/>
                <w:lang w:eastAsia="en-GB"/>
              </w:rPr>
              <w:t>Transfer technologii i powiększanie skali wytwarzania: transfer technologii i powiększanie skali, skalowanie parametrów krytycznych procesu na różnych etapach wytwarzania, wyzwania i ograniczenia w transferze technologii, przykłady obliczania wartości skalowanych parametrów.</w:t>
            </w:r>
          </w:p>
          <w:p w14:paraId="49C9A63B" w14:textId="7344902C" w:rsidR="006914C7" w:rsidRDefault="00EE0B96" w:rsidP="00355C3D">
            <w:pPr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  <w:r>
              <w:rPr>
                <w:rFonts w:cs="Arial"/>
                <w:bCs/>
                <w:color w:val="auto"/>
                <w:szCs w:val="18"/>
              </w:rPr>
              <w:t xml:space="preserve">C7. </w:t>
            </w:r>
            <w:r w:rsidR="006914C7" w:rsidRPr="00F47FE6">
              <w:rPr>
                <w:rFonts w:cs="Arial"/>
                <w:bCs/>
                <w:color w:val="auto"/>
                <w:szCs w:val="18"/>
              </w:rPr>
              <w:t>Gedeon Richter Polska</w:t>
            </w:r>
            <w:r w:rsidR="00542476">
              <w:rPr>
                <w:rFonts w:cs="Arial"/>
                <w:bCs/>
                <w:color w:val="auto"/>
                <w:szCs w:val="18"/>
              </w:rPr>
              <w:t xml:space="preserve">: </w:t>
            </w:r>
            <w:r w:rsidR="006914C7" w:rsidRPr="00F47FE6">
              <w:rPr>
                <w:rFonts w:cs="Arial"/>
                <w:bCs/>
                <w:color w:val="auto"/>
                <w:szCs w:val="18"/>
              </w:rPr>
              <w:t>wytwarzanie leków gotowych w hali produkcyjnej w skali przemysłowej oraz poznanie zasad zapewnienia i kontroli jakości produktu farmaceutycznego.</w:t>
            </w:r>
          </w:p>
          <w:p w14:paraId="5F973E90" w14:textId="21FF0264" w:rsidR="00EE0B96" w:rsidRPr="00355C3D" w:rsidRDefault="00EE0B96" w:rsidP="00EE0B96">
            <w:pPr>
              <w:spacing w:after="0" w:line="259" w:lineRule="auto"/>
              <w:ind w:left="0" w:firstLine="0"/>
              <w:rPr>
                <w:bCs/>
                <w:color w:val="auto"/>
                <w:lang w:eastAsia="en-GB"/>
              </w:rPr>
            </w:pPr>
            <w:r>
              <w:rPr>
                <w:rFonts w:cs="Arial"/>
                <w:bCs/>
                <w:color w:val="auto"/>
                <w:szCs w:val="18"/>
              </w:rPr>
              <w:t xml:space="preserve">C8. 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Kontrola i porównanie parametrów otrzymanej postaci leku </w:t>
            </w:r>
            <w:r>
              <w:rPr>
                <w:rFonts w:cs="Arial"/>
                <w:bCs/>
                <w:color w:val="auto"/>
                <w:szCs w:val="18"/>
              </w:rPr>
              <w:t xml:space="preserve">(tabletki powlekane chlorowodorku propranololu) </w:t>
            </w:r>
            <w:r w:rsidRPr="00F47FE6">
              <w:rPr>
                <w:rFonts w:cs="Arial"/>
                <w:bCs/>
                <w:color w:val="auto"/>
                <w:szCs w:val="18"/>
              </w:rPr>
              <w:t>z preparatem referencyjnym</w:t>
            </w:r>
            <w:r>
              <w:rPr>
                <w:rFonts w:cs="Arial"/>
                <w:bCs/>
                <w:color w:val="auto"/>
                <w:szCs w:val="18"/>
              </w:rPr>
              <w:t>,</w:t>
            </w:r>
            <w:r w:rsidR="004B0FDD">
              <w:rPr>
                <w:rFonts w:cs="Arial"/>
                <w:bCs/>
                <w:color w:val="auto"/>
                <w:szCs w:val="18"/>
              </w:rPr>
              <w:t xml:space="preserve"> badanie uwalniania substancji aktywnej, </w:t>
            </w:r>
            <w:r>
              <w:rPr>
                <w:rFonts w:cs="Arial"/>
                <w:bCs/>
                <w:color w:val="auto"/>
                <w:szCs w:val="18"/>
              </w:rPr>
              <w:t xml:space="preserve"> zwolnienie serii</w:t>
            </w:r>
            <w:r w:rsidR="004B0FDD">
              <w:rPr>
                <w:rFonts w:cs="Arial"/>
                <w:bCs/>
                <w:color w:val="auto"/>
                <w:szCs w:val="18"/>
              </w:rPr>
              <w:t xml:space="preserve"> produktu farmaceutycznego</w:t>
            </w:r>
            <w:r>
              <w:rPr>
                <w:rFonts w:cs="Arial"/>
                <w:bCs/>
                <w:color w:val="auto"/>
                <w:szCs w:val="1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</w:tcPr>
          <w:p w14:paraId="4847FE91" w14:textId="4EF7DE83" w:rsidR="006914C7" w:rsidRPr="00C01834" w:rsidRDefault="006914C7" w:rsidP="004A2F5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192EE5">
              <w:rPr>
                <w:color w:val="auto"/>
              </w:rPr>
              <w:t>B.W12,</w:t>
            </w:r>
            <w:r w:rsidR="00BF4D26">
              <w:rPr>
                <w:color w:val="auto"/>
              </w:rPr>
              <w:t xml:space="preserve"> B.W26,</w:t>
            </w:r>
            <w:r w:rsidRPr="00192EE5">
              <w:rPr>
                <w:color w:val="auto"/>
              </w:rPr>
              <w:t xml:space="preserve"> C.W10, C.W11, C.W12, C.W13, C.W15, C.W24, C.W29, C.W30,</w:t>
            </w:r>
            <w:r w:rsidR="00FE6A77" w:rsidRPr="007A738B">
              <w:rPr>
                <w:rFonts w:eastAsiaTheme="minorEastAsia" w:cs="TimesNewRoman"/>
                <w:color w:val="auto"/>
                <w:szCs w:val="18"/>
              </w:rPr>
              <w:t xml:space="preserve"> C.W32</w:t>
            </w:r>
            <w:r w:rsidR="00FE6A77">
              <w:rPr>
                <w:rFonts w:eastAsiaTheme="minorEastAsia" w:cs="TimesNewRoman"/>
                <w:color w:val="auto"/>
                <w:szCs w:val="18"/>
              </w:rPr>
              <w:t>,</w:t>
            </w:r>
            <w:r w:rsidRPr="00192EE5">
              <w:rPr>
                <w:color w:val="auto"/>
              </w:rPr>
              <w:t xml:space="preserve"> C.W33, C.W34, C.W35, C.W36, C.W37, B.U11, B.U12, </w:t>
            </w:r>
            <w:r w:rsidR="004A2F55" w:rsidRPr="004A2F55">
              <w:rPr>
                <w:color w:val="auto"/>
              </w:rPr>
              <w:t>C.U4</w:t>
            </w:r>
            <w:r w:rsidR="004A2F55">
              <w:rPr>
                <w:color w:val="auto"/>
              </w:rPr>
              <w:t xml:space="preserve">, </w:t>
            </w:r>
            <w:r w:rsidR="004A2F55" w:rsidRPr="004A2F55">
              <w:rPr>
                <w:color w:val="auto"/>
              </w:rPr>
              <w:t>C.U5</w:t>
            </w:r>
            <w:r w:rsidR="004A2F55">
              <w:rPr>
                <w:color w:val="auto"/>
              </w:rPr>
              <w:t xml:space="preserve">, </w:t>
            </w:r>
            <w:r w:rsidR="004A2F55" w:rsidRPr="004A2F55">
              <w:rPr>
                <w:color w:val="auto"/>
              </w:rPr>
              <w:t>C.U6</w:t>
            </w:r>
            <w:r w:rsidR="004A2F55">
              <w:rPr>
                <w:color w:val="auto"/>
              </w:rPr>
              <w:t xml:space="preserve">, </w:t>
            </w:r>
            <w:r w:rsidR="004A2F55" w:rsidRPr="004A2F55">
              <w:rPr>
                <w:color w:val="auto"/>
              </w:rPr>
              <w:t>C.U7</w:t>
            </w:r>
            <w:r w:rsidR="004A2F55">
              <w:rPr>
                <w:color w:val="auto"/>
              </w:rPr>
              <w:t xml:space="preserve">, </w:t>
            </w:r>
            <w:r w:rsidR="004A2F55" w:rsidRPr="004A2F55">
              <w:rPr>
                <w:color w:val="auto"/>
              </w:rPr>
              <w:t>C.U8</w:t>
            </w:r>
            <w:r w:rsidR="004A2F55">
              <w:rPr>
                <w:color w:val="auto"/>
              </w:rPr>
              <w:t xml:space="preserve">, </w:t>
            </w:r>
            <w:r w:rsidRPr="00192EE5">
              <w:rPr>
                <w:color w:val="auto"/>
              </w:rPr>
              <w:t>C.U9, C.U10, C.U11, C.U12,</w:t>
            </w:r>
            <w:r w:rsidR="00A35F44">
              <w:rPr>
                <w:color w:val="auto"/>
              </w:rPr>
              <w:t xml:space="preserve"> C.U13,</w:t>
            </w:r>
            <w:r w:rsidRPr="00192EE5">
              <w:rPr>
                <w:color w:val="auto"/>
              </w:rPr>
              <w:t xml:space="preserve"> C.U14, C.U19, C.U24, C.U25, C.U26, C.U27, C.U28</w:t>
            </w:r>
            <w:r>
              <w:rPr>
                <w:color w:val="auto"/>
              </w:rPr>
              <w:t>, C.U34</w:t>
            </w:r>
            <w:r w:rsidR="00BF4D26">
              <w:rPr>
                <w:color w:val="auto"/>
              </w:rPr>
              <w:t xml:space="preserve">, </w:t>
            </w: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1E741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5BA02A0" w14:textId="4E86A379" w:rsidR="001E741F" w:rsidRPr="00530C67" w:rsidRDefault="001E741F" w:rsidP="0007192C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 xml:space="preserve">Vogel A. I.: </w:t>
            </w:r>
            <w:r w:rsidRPr="00530C67">
              <w:rPr>
                <w:rFonts w:cs="Arial"/>
                <w:i/>
                <w:color w:val="auto"/>
                <w:szCs w:val="18"/>
              </w:rPr>
              <w:t>Preparatyka organiczna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="00530C67">
              <w:rPr>
                <w:rFonts w:cs="Arial"/>
                <w:color w:val="auto"/>
                <w:szCs w:val="18"/>
              </w:rPr>
              <w:t>W</w:t>
            </w:r>
            <w:r w:rsidR="00530C67" w:rsidRPr="00530C67">
              <w:rPr>
                <w:rFonts w:cs="Arial"/>
                <w:color w:val="auto"/>
                <w:szCs w:val="18"/>
              </w:rPr>
              <w:t>yd. III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WNT</w:t>
            </w:r>
            <w:r w:rsidR="00B44416">
              <w:rPr>
                <w:rFonts w:cs="Arial"/>
                <w:color w:val="auto"/>
                <w:szCs w:val="18"/>
              </w:rPr>
              <w:t>-</w:t>
            </w:r>
            <w:r w:rsidR="00F81ED9">
              <w:rPr>
                <w:rFonts w:cs="Arial"/>
                <w:color w:val="auto"/>
                <w:szCs w:val="18"/>
              </w:rPr>
              <w:t xml:space="preserve"> Wydawnictwa Naukowo-Techniczne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2006 </w:t>
            </w:r>
          </w:p>
          <w:p w14:paraId="7C03B7B2" w14:textId="158F22DA" w:rsidR="001E741F" w:rsidRPr="00530C67" w:rsidRDefault="001E741F" w:rsidP="0007192C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t>Tułecki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J.: </w:t>
            </w:r>
            <w:r w:rsidRPr="00530C67">
              <w:rPr>
                <w:rFonts w:cs="Arial"/>
                <w:i/>
                <w:color w:val="auto"/>
                <w:szCs w:val="18"/>
              </w:rPr>
              <w:t>Technologia środków leczniczych</w:t>
            </w:r>
            <w:r w:rsidRPr="00530C67">
              <w:rPr>
                <w:rFonts w:cs="Arial"/>
                <w:color w:val="auto"/>
                <w:szCs w:val="18"/>
              </w:rPr>
              <w:t xml:space="preserve">.  </w:t>
            </w:r>
            <w:r w:rsidR="00F81ED9" w:rsidRPr="00F81ED9">
              <w:rPr>
                <w:color w:val="auto"/>
              </w:rPr>
              <w:t xml:space="preserve">Wydawnictwo Lekarskie </w:t>
            </w:r>
            <w:r w:rsidR="00F81ED9">
              <w:rPr>
                <w:color w:val="auto"/>
              </w:rPr>
              <w:t>PZWL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1978</w:t>
            </w:r>
          </w:p>
          <w:p w14:paraId="35AB265E" w14:textId="4196BE35" w:rsidR="001E741F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t>Biniecki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S.: </w:t>
            </w:r>
            <w:r w:rsidRPr="00530C67">
              <w:rPr>
                <w:rFonts w:cs="Arial"/>
                <w:i/>
                <w:color w:val="auto"/>
                <w:szCs w:val="18"/>
              </w:rPr>
              <w:t>Preparatyka środków leczniczych. Podręcznik dla studentów farmacji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="00B44416">
              <w:rPr>
                <w:rFonts w:cs="Arial"/>
                <w:color w:val="auto"/>
                <w:szCs w:val="18"/>
              </w:rPr>
              <w:t xml:space="preserve">Wydawnictwo Lekarskie </w:t>
            </w:r>
            <w:r w:rsidRPr="00530C67">
              <w:rPr>
                <w:rFonts w:cs="Arial"/>
                <w:color w:val="auto"/>
                <w:szCs w:val="18"/>
              </w:rPr>
              <w:t>PZWL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1983</w:t>
            </w:r>
          </w:p>
          <w:p w14:paraId="7F691B1E" w14:textId="7D1DF7E9" w:rsidR="00CA18E9" w:rsidRPr="00CA18E9" w:rsidRDefault="00CA18E9" w:rsidP="00CA18E9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>
              <w:rPr>
                <w:rFonts w:cs="Arial"/>
                <w:color w:val="auto"/>
                <w:szCs w:val="18"/>
              </w:rPr>
              <w:t>Sznitowska</w:t>
            </w:r>
            <w:proofErr w:type="spellEnd"/>
            <w:r>
              <w:rPr>
                <w:rFonts w:cs="Arial"/>
                <w:color w:val="auto"/>
                <w:szCs w:val="18"/>
              </w:rPr>
              <w:t xml:space="preserve"> M.: </w:t>
            </w:r>
            <w:r w:rsidRPr="00CA18E9">
              <w:rPr>
                <w:rFonts w:cs="Arial"/>
                <w:i/>
                <w:iCs/>
                <w:color w:val="auto"/>
                <w:szCs w:val="18"/>
              </w:rPr>
              <w:t>Farmacja stosowana Technologia postaci leku</w:t>
            </w:r>
            <w:r>
              <w:rPr>
                <w:rFonts w:cs="Arial"/>
                <w:color w:val="auto"/>
                <w:szCs w:val="18"/>
              </w:rPr>
              <w:t xml:space="preserve">. </w:t>
            </w:r>
            <w:r w:rsidRPr="00CA18E9">
              <w:rPr>
                <w:rFonts w:cs="Arial"/>
                <w:color w:val="auto"/>
                <w:szCs w:val="18"/>
              </w:rPr>
              <w:t>PZWL Wydawnictwo Lekarskie</w:t>
            </w:r>
            <w:r>
              <w:rPr>
                <w:rFonts w:cs="Arial"/>
                <w:color w:val="auto"/>
                <w:szCs w:val="18"/>
              </w:rPr>
              <w:t>, 2017</w:t>
            </w:r>
          </w:p>
          <w:p w14:paraId="01EBC3FC" w14:textId="71E8FD0F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 xml:space="preserve">Marona H.: </w:t>
            </w:r>
            <w:r w:rsidRPr="00530C67">
              <w:rPr>
                <w:rFonts w:cs="Arial"/>
                <w:i/>
                <w:color w:val="auto"/>
                <w:szCs w:val="18"/>
              </w:rPr>
              <w:t>Syntezy środków leczniczych</w:t>
            </w:r>
            <w:r w:rsidRPr="00530C67">
              <w:rPr>
                <w:rFonts w:cs="Arial"/>
                <w:color w:val="auto"/>
                <w:szCs w:val="18"/>
              </w:rPr>
              <w:t>. Wydawnictwo Uniwersytetu Jagiellońskiego. Kraków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2002</w:t>
            </w:r>
          </w:p>
          <w:p w14:paraId="4CCA5A3C" w14:textId="7E8647A2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 xml:space="preserve">Jerzmanowska Z.: </w:t>
            </w:r>
            <w:r w:rsidRPr="00530C67">
              <w:rPr>
                <w:rFonts w:cs="Arial"/>
                <w:i/>
                <w:color w:val="auto"/>
                <w:szCs w:val="18"/>
              </w:rPr>
              <w:t>Preparatyka organicznych związków chemicznych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="00F81ED9" w:rsidRPr="00F81ED9">
              <w:rPr>
                <w:color w:val="auto"/>
              </w:rPr>
              <w:t xml:space="preserve">Wydawnictwo Lekarskie </w:t>
            </w:r>
            <w:r w:rsidRPr="00530C67">
              <w:rPr>
                <w:rFonts w:cs="Arial"/>
                <w:color w:val="auto"/>
                <w:szCs w:val="18"/>
              </w:rPr>
              <w:t>PZWL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1973</w:t>
            </w:r>
          </w:p>
          <w:p w14:paraId="57E9816B" w14:textId="77777777" w:rsidR="00F81ED9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F81ED9">
              <w:rPr>
                <w:rFonts w:cs="Arial"/>
                <w:color w:val="auto"/>
                <w:szCs w:val="18"/>
              </w:rPr>
              <w:t>Kieć</w:t>
            </w:r>
            <w:proofErr w:type="spellEnd"/>
            <w:r w:rsidRPr="00F81ED9">
              <w:rPr>
                <w:rFonts w:cs="Arial"/>
                <w:color w:val="auto"/>
                <w:szCs w:val="18"/>
              </w:rPr>
              <w:t xml:space="preserve">- Kononowicz K.: </w:t>
            </w:r>
            <w:r w:rsidRPr="00F81ED9">
              <w:rPr>
                <w:rFonts w:cs="Arial"/>
                <w:i/>
                <w:color w:val="auto"/>
                <w:szCs w:val="18"/>
              </w:rPr>
              <w:t>Wybrane zagadnienia z metod poszukiwania i otrzymywania środków leczniczych</w:t>
            </w:r>
            <w:r w:rsidRPr="00F81ED9">
              <w:rPr>
                <w:rFonts w:cs="Arial"/>
                <w:color w:val="auto"/>
                <w:szCs w:val="18"/>
              </w:rPr>
              <w:t>. Wydawnictwo Uniwersytetu Jagiellońskiego. Kraków</w:t>
            </w:r>
            <w:r w:rsidR="00530C67" w:rsidRPr="00F81ED9">
              <w:rPr>
                <w:rFonts w:cs="Arial"/>
                <w:color w:val="auto"/>
                <w:szCs w:val="18"/>
              </w:rPr>
              <w:t>,</w:t>
            </w:r>
            <w:r w:rsidRPr="00F81ED9">
              <w:rPr>
                <w:rFonts w:cs="Arial"/>
                <w:color w:val="auto"/>
                <w:szCs w:val="18"/>
              </w:rPr>
              <w:t xml:space="preserve"> 2000</w:t>
            </w:r>
          </w:p>
          <w:p w14:paraId="0795C0C5" w14:textId="3416C87A" w:rsidR="001E741F" w:rsidRPr="00F81ED9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F81ED9">
              <w:rPr>
                <w:rFonts w:cs="Arial"/>
                <w:color w:val="auto"/>
                <w:szCs w:val="18"/>
              </w:rPr>
              <w:t>McMurry</w:t>
            </w:r>
            <w:proofErr w:type="spellEnd"/>
            <w:r w:rsidRPr="00F81ED9">
              <w:rPr>
                <w:rFonts w:cs="Arial"/>
                <w:color w:val="auto"/>
                <w:szCs w:val="18"/>
              </w:rPr>
              <w:t xml:space="preserve"> J.: </w:t>
            </w:r>
            <w:r w:rsidRPr="00F81ED9">
              <w:rPr>
                <w:rFonts w:cs="Arial"/>
                <w:i/>
                <w:color w:val="auto"/>
                <w:szCs w:val="18"/>
              </w:rPr>
              <w:t xml:space="preserve">Chemia organiczna. </w:t>
            </w:r>
            <w:r w:rsidRPr="00F81ED9">
              <w:rPr>
                <w:rFonts w:cs="Arial"/>
                <w:color w:val="auto"/>
                <w:szCs w:val="18"/>
              </w:rPr>
              <w:t xml:space="preserve">Tom I </w:t>
            </w:r>
            <w:proofErr w:type="spellStart"/>
            <w:r w:rsidRPr="00F81ED9">
              <w:rPr>
                <w:rFonts w:cs="Arial"/>
                <w:color w:val="auto"/>
                <w:szCs w:val="18"/>
              </w:rPr>
              <w:t>i</w:t>
            </w:r>
            <w:proofErr w:type="spellEnd"/>
            <w:r w:rsidRPr="00F81ED9">
              <w:rPr>
                <w:rFonts w:cs="Arial"/>
                <w:color w:val="auto"/>
                <w:szCs w:val="18"/>
              </w:rPr>
              <w:t xml:space="preserve"> II</w:t>
            </w:r>
            <w:r w:rsidR="00530C67" w:rsidRPr="00F81ED9">
              <w:rPr>
                <w:rFonts w:cs="Arial"/>
                <w:color w:val="auto"/>
                <w:szCs w:val="18"/>
              </w:rPr>
              <w:t>,</w:t>
            </w:r>
            <w:r w:rsidRPr="00F81ED9">
              <w:rPr>
                <w:rFonts w:cs="Arial"/>
                <w:color w:val="auto"/>
                <w:szCs w:val="18"/>
              </w:rPr>
              <w:t xml:space="preserve"> Wydawnictwo Naukowe PWN S.A.</w:t>
            </w:r>
            <w:r w:rsidR="00530C67" w:rsidRPr="00F81ED9">
              <w:rPr>
                <w:rFonts w:cs="Arial"/>
                <w:color w:val="auto"/>
                <w:szCs w:val="18"/>
              </w:rPr>
              <w:t>,</w:t>
            </w:r>
            <w:r w:rsidRPr="00F81ED9">
              <w:rPr>
                <w:rFonts w:cs="Arial"/>
                <w:color w:val="auto"/>
                <w:szCs w:val="18"/>
              </w:rPr>
              <w:t xml:space="preserve"> 2000</w:t>
            </w:r>
          </w:p>
          <w:p w14:paraId="1710FB11" w14:textId="0034CA3B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t>Tkaczyński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T., </w:t>
            </w:r>
            <w:proofErr w:type="spellStart"/>
            <w:r w:rsidRPr="00530C67">
              <w:rPr>
                <w:rFonts w:cs="Arial"/>
                <w:color w:val="auto"/>
                <w:szCs w:val="18"/>
              </w:rPr>
              <w:t>Tkaczyńska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D.: </w:t>
            </w:r>
            <w:r w:rsidRPr="00530C67">
              <w:rPr>
                <w:rFonts w:cs="Arial"/>
                <w:i/>
                <w:color w:val="auto"/>
                <w:szCs w:val="18"/>
              </w:rPr>
              <w:t>Synteza i Technologia Chemiczna Leków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="00F81ED9" w:rsidRPr="00F81ED9">
              <w:rPr>
                <w:color w:val="auto"/>
              </w:rPr>
              <w:t>Wydawnictwo Lekarskie PZWL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1984</w:t>
            </w:r>
          </w:p>
          <w:p w14:paraId="017C892E" w14:textId="14896A13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lastRenderedPageBreak/>
              <w:t>Silverman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R.B.: </w:t>
            </w:r>
            <w:r w:rsidRPr="00530C67">
              <w:rPr>
                <w:rFonts w:cs="Arial"/>
                <w:i/>
                <w:color w:val="auto"/>
                <w:szCs w:val="18"/>
              </w:rPr>
              <w:t>Chemia organiczna w projektowaniu leków.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color w:val="auto"/>
                <w:szCs w:val="18"/>
              </w:rPr>
              <w:t>WNT</w:t>
            </w:r>
            <w:r w:rsidR="00B44416">
              <w:rPr>
                <w:rFonts w:cs="Arial"/>
                <w:color w:val="auto"/>
                <w:szCs w:val="18"/>
              </w:rPr>
              <w:t xml:space="preserve"> - Wydawnictwa Naukowo-Techniczne</w:t>
            </w:r>
            <w:r w:rsidR="00530C67">
              <w:rPr>
                <w:rFonts w:cs="Arial"/>
                <w:color w:val="auto"/>
                <w:szCs w:val="18"/>
              </w:rPr>
              <w:t xml:space="preserve">, </w:t>
            </w:r>
            <w:r w:rsidRPr="00530C67">
              <w:rPr>
                <w:rFonts w:cs="Arial"/>
                <w:color w:val="auto"/>
                <w:szCs w:val="18"/>
              </w:rPr>
              <w:t>2004</w:t>
            </w:r>
          </w:p>
          <w:p w14:paraId="21A76090" w14:textId="77777777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  <w:lang w:val="de-DE"/>
              </w:rPr>
            </w:pPr>
            <w:r w:rsidRPr="00530C67">
              <w:rPr>
                <w:rFonts w:cs="Arial"/>
                <w:color w:val="auto"/>
                <w:szCs w:val="18"/>
                <w:lang w:val="de-DE"/>
              </w:rPr>
              <w:t xml:space="preserve">Rylander P.N.: </w:t>
            </w:r>
            <w:r w:rsidRPr="00530C67">
              <w:rPr>
                <w:rFonts w:cs="Arial"/>
                <w:i/>
                <w:color w:val="auto"/>
                <w:szCs w:val="18"/>
                <w:lang w:val="de-DE"/>
              </w:rPr>
              <w:t>Hydrogenation methods</w:t>
            </w:r>
            <w:r w:rsidRPr="00530C67">
              <w:rPr>
                <w:rFonts w:cs="Arial"/>
                <w:color w:val="auto"/>
                <w:szCs w:val="18"/>
                <w:lang w:val="de-DE"/>
              </w:rPr>
              <w:t>. Academic Press. London 1985.</w:t>
            </w:r>
          </w:p>
          <w:p w14:paraId="2D30264B" w14:textId="6575D2EB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t>Alder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R.W., Baker R., Brown J.M.: </w:t>
            </w:r>
            <w:r w:rsidRPr="00530C67">
              <w:rPr>
                <w:rFonts w:cs="Arial"/>
                <w:i/>
                <w:color w:val="auto"/>
                <w:szCs w:val="18"/>
              </w:rPr>
              <w:t>Mechanizmy reakcji w Chemii Organicznej</w:t>
            </w:r>
            <w:r w:rsidRPr="00530C67">
              <w:rPr>
                <w:rFonts w:cs="Arial"/>
                <w:color w:val="auto"/>
                <w:szCs w:val="18"/>
              </w:rPr>
              <w:t>. PWN</w:t>
            </w:r>
            <w:r w:rsidR="00530C67">
              <w:rPr>
                <w:rFonts w:cs="Arial"/>
                <w:color w:val="auto"/>
                <w:szCs w:val="18"/>
              </w:rPr>
              <w:t xml:space="preserve">, </w:t>
            </w:r>
            <w:r w:rsidRPr="00530C67">
              <w:rPr>
                <w:rFonts w:cs="Arial"/>
                <w:color w:val="auto"/>
                <w:szCs w:val="18"/>
              </w:rPr>
              <w:t>1977</w:t>
            </w:r>
          </w:p>
          <w:p w14:paraId="2B39D025" w14:textId="0A3ED111" w:rsidR="001E741F" w:rsidRPr="00530C67" w:rsidRDefault="001E741F" w:rsidP="00751CD5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 xml:space="preserve">Gawroński J., Gawrońska K., Kacprzak K., Kwit M.: </w:t>
            </w:r>
            <w:r w:rsidRPr="00530C67">
              <w:rPr>
                <w:rFonts w:cs="Arial"/>
                <w:i/>
                <w:color w:val="auto"/>
                <w:szCs w:val="18"/>
              </w:rPr>
              <w:t>Współczesna Synteza Organiczna. Wybór eksperymentów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="00B44416">
              <w:rPr>
                <w:rFonts w:cs="Arial"/>
                <w:color w:val="auto"/>
                <w:szCs w:val="18"/>
              </w:rPr>
              <w:t xml:space="preserve">Wydawnictwo Naukowe </w:t>
            </w:r>
            <w:r w:rsidRPr="00530C67">
              <w:rPr>
                <w:rFonts w:cs="Arial"/>
                <w:color w:val="auto"/>
                <w:szCs w:val="18"/>
              </w:rPr>
              <w:t>PWN</w:t>
            </w:r>
            <w:r w:rsidR="00530C67">
              <w:rPr>
                <w:rFonts w:cs="Arial"/>
                <w:color w:val="auto"/>
                <w:szCs w:val="18"/>
              </w:rPr>
              <w:t xml:space="preserve">, </w:t>
            </w:r>
            <w:r w:rsidRPr="00530C67">
              <w:rPr>
                <w:rFonts w:cs="Arial"/>
                <w:color w:val="auto"/>
                <w:szCs w:val="18"/>
              </w:rPr>
              <w:t>2004</w:t>
            </w:r>
            <w:r w:rsidR="00530C67">
              <w:rPr>
                <w:rFonts w:cs="Arial"/>
                <w:color w:val="auto"/>
                <w:szCs w:val="18"/>
              </w:rPr>
              <w:t xml:space="preserve"> </w:t>
            </w:r>
          </w:p>
          <w:p w14:paraId="77F17243" w14:textId="0EF36578" w:rsidR="00AB277A" w:rsidRPr="00530C67" w:rsidRDefault="001E741F" w:rsidP="00AB277A">
            <w:pPr>
              <w:numPr>
                <w:ilvl w:val="0"/>
                <w:numId w:val="17"/>
              </w:numPr>
              <w:spacing w:after="0" w:line="240" w:lineRule="auto"/>
              <w:ind w:left="360" w:firstLine="0"/>
              <w:jc w:val="both"/>
              <w:rPr>
                <w:color w:val="auto"/>
              </w:rPr>
            </w:pPr>
            <w:r w:rsidRPr="00530C67">
              <w:rPr>
                <w:rFonts w:cs="Arial"/>
                <w:color w:val="auto"/>
                <w:szCs w:val="18"/>
              </w:rPr>
              <w:t xml:space="preserve">Patrick L.G.: </w:t>
            </w:r>
            <w:r w:rsidRPr="00530C67">
              <w:rPr>
                <w:rFonts w:cs="Arial"/>
                <w:i/>
                <w:color w:val="auto"/>
                <w:szCs w:val="18"/>
              </w:rPr>
              <w:t>Chemia medyczna. Podstawowe zagadnienia.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color w:val="auto"/>
                <w:szCs w:val="18"/>
              </w:rPr>
              <w:t>WNT</w:t>
            </w:r>
            <w:r w:rsidR="00B44416">
              <w:rPr>
                <w:rFonts w:cs="Arial"/>
                <w:color w:val="auto"/>
                <w:szCs w:val="18"/>
              </w:rPr>
              <w:t xml:space="preserve"> - Wydawnictwa Naukowo-Techniczne</w:t>
            </w:r>
            <w:r w:rsidR="00530C67">
              <w:rPr>
                <w:rFonts w:cs="Arial"/>
                <w:color w:val="auto"/>
                <w:szCs w:val="18"/>
              </w:rPr>
              <w:t xml:space="preserve">, </w:t>
            </w:r>
            <w:r w:rsidRPr="00530C67">
              <w:rPr>
                <w:rFonts w:cs="Arial"/>
                <w:color w:val="auto"/>
                <w:szCs w:val="18"/>
              </w:rPr>
              <w:t>2001</w:t>
            </w:r>
          </w:p>
          <w:p w14:paraId="672B4E51" w14:textId="04B9621D" w:rsidR="00AB277A" w:rsidRPr="00530C67" w:rsidRDefault="00AB277A" w:rsidP="00AB277A">
            <w:pPr>
              <w:numPr>
                <w:ilvl w:val="0"/>
                <w:numId w:val="17"/>
              </w:numPr>
              <w:spacing w:after="0" w:line="240" w:lineRule="auto"/>
              <w:ind w:left="360" w:firstLine="0"/>
              <w:jc w:val="both"/>
              <w:rPr>
                <w:color w:val="auto"/>
              </w:rPr>
            </w:pPr>
            <w:proofErr w:type="spellStart"/>
            <w:r w:rsidRPr="00530C67">
              <w:rPr>
                <w:rFonts w:cs="Arial"/>
                <w:color w:val="auto"/>
                <w:szCs w:val="18"/>
              </w:rPr>
              <w:t>Biń</w:t>
            </w:r>
            <w:proofErr w:type="spellEnd"/>
            <w:r w:rsidRPr="00530C67">
              <w:rPr>
                <w:rFonts w:cs="Arial"/>
                <w:color w:val="auto"/>
                <w:szCs w:val="18"/>
              </w:rPr>
              <w:t xml:space="preserve"> A.: </w:t>
            </w:r>
            <w:r w:rsidRPr="00530C67">
              <w:rPr>
                <w:rFonts w:cs="Arial"/>
                <w:i/>
                <w:color w:val="auto"/>
                <w:szCs w:val="18"/>
              </w:rPr>
              <w:t>Inżynieria chemiczna dla kierunku Technologicznego Wydziału Farmaceutycznego w AM</w:t>
            </w:r>
            <w:r w:rsidRPr="00530C67">
              <w:rPr>
                <w:rFonts w:cs="Arial"/>
                <w:color w:val="auto"/>
                <w:szCs w:val="18"/>
              </w:rPr>
              <w:t>. Warszawa 1987</w:t>
            </w:r>
          </w:p>
          <w:p w14:paraId="748A3632" w14:textId="704164A1" w:rsidR="00F46F5E" w:rsidRPr="00530C67" w:rsidRDefault="00F46F5E" w:rsidP="00F46F5E">
            <w:pPr>
              <w:pStyle w:val="Akapitzlist"/>
              <w:numPr>
                <w:ilvl w:val="0"/>
                <w:numId w:val="17"/>
              </w:numPr>
              <w:rPr>
                <w:color w:val="auto"/>
              </w:rPr>
            </w:pPr>
            <w:r w:rsidRPr="00530C67">
              <w:rPr>
                <w:rFonts w:cs="Arial"/>
                <w:color w:val="auto"/>
                <w:szCs w:val="18"/>
              </w:rPr>
              <w:t>Jachowicz R., Czech A., Mycek B. :</w:t>
            </w:r>
            <w:r w:rsidR="001E741F" w:rsidRPr="00530C67">
              <w:rPr>
                <w:rFonts w:cs="Arial"/>
                <w:color w:val="auto"/>
                <w:szCs w:val="18"/>
              </w:rPr>
              <w:t xml:space="preserve"> A.: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i/>
                <w:color w:val="auto"/>
                <w:szCs w:val="18"/>
              </w:rPr>
              <w:t>Optymalizacja leków doustnych i do oczu w nowoczesnej technologii farmaceutycznej</w:t>
            </w:r>
            <w:r w:rsidRPr="00530C67">
              <w:rPr>
                <w:rFonts w:cs="Arial"/>
                <w:color w:val="auto"/>
                <w:szCs w:val="18"/>
              </w:rPr>
              <w:t>.</w:t>
            </w:r>
            <w:r w:rsidR="001E741F"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ascii="Courier New" w:hAnsi="Courier New" w:cs="Courier New"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="00F81ED9" w:rsidRPr="00F81ED9">
              <w:rPr>
                <w:color w:val="auto"/>
              </w:rPr>
              <w:t>Wydawnictwo Lekarskie PZWL</w:t>
            </w:r>
            <w:r w:rsidR="00530C67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2013</w:t>
            </w:r>
          </w:p>
          <w:p w14:paraId="282DE569" w14:textId="680C9BF2" w:rsidR="00751CD5" w:rsidRPr="00530C67" w:rsidRDefault="00F46F5E" w:rsidP="00751CD5">
            <w:pPr>
              <w:pStyle w:val="Akapitzlist"/>
              <w:numPr>
                <w:ilvl w:val="0"/>
                <w:numId w:val="17"/>
              </w:numPr>
              <w:rPr>
                <w:color w:val="auto"/>
              </w:rPr>
            </w:pPr>
            <w:r w:rsidRPr="00530C67">
              <w:rPr>
                <w:color w:val="auto"/>
              </w:rPr>
              <w:t xml:space="preserve">Janicki S., </w:t>
            </w:r>
            <w:proofErr w:type="spellStart"/>
            <w:r w:rsidRPr="00530C67">
              <w:rPr>
                <w:color w:val="auto"/>
              </w:rPr>
              <w:t>Fiebig</w:t>
            </w:r>
            <w:proofErr w:type="spellEnd"/>
            <w:r w:rsidRPr="00530C67">
              <w:rPr>
                <w:color w:val="auto"/>
              </w:rPr>
              <w:t xml:space="preserve"> A., </w:t>
            </w:r>
            <w:proofErr w:type="spellStart"/>
            <w:r w:rsidR="00941E37" w:rsidRPr="00530C67">
              <w:rPr>
                <w:color w:val="auto"/>
              </w:rPr>
              <w:t>Sznitowska</w:t>
            </w:r>
            <w:proofErr w:type="spellEnd"/>
            <w:r w:rsidR="00941E37" w:rsidRPr="00530C67">
              <w:rPr>
                <w:color w:val="auto"/>
              </w:rPr>
              <w:t xml:space="preserve"> M.: </w:t>
            </w:r>
            <w:r w:rsidR="00B57D2C" w:rsidRPr="00530C67">
              <w:rPr>
                <w:color w:val="auto"/>
              </w:rPr>
              <w:t xml:space="preserve"> </w:t>
            </w:r>
            <w:r w:rsidR="00751CD5" w:rsidRPr="00530C67">
              <w:rPr>
                <w:i/>
                <w:color w:val="auto"/>
              </w:rPr>
              <w:t>Farmacja Stosowana</w:t>
            </w:r>
            <w:r w:rsidR="00751CD5" w:rsidRPr="00530C67">
              <w:rPr>
                <w:color w:val="auto"/>
              </w:rPr>
              <w:t xml:space="preserve"> </w:t>
            </w:r>
            <w:r w:rsidR="00B57D2C" w:rsidRPr="00530C67">
              <w:rPr>
                <w:color w:val="auto"/>
              </w:rPr>
              <w:t>.</w:t>
            </w:r>
            <w:r w:rsidR="00983F92" w:rsidRPr="00530C67">
              <w:rPr>
                <w:color w:val="auto"/>
              </w:rPr>
              <w:t xml:space="preserve"> </w:t>
            </w:r>
            <w:r w:rsidR="00F81ED9" w:rsidRPr="00F81ED9">
              <w:rPr>
                <w:color w:val="auto"/>
              </w:rPr>
              <w:t>Wydawnictwo Lekarskie PZWL</w:t>
            </w:r>
            <w:r w:rsidR="00751CD5" w:rsidRPr="00530C67">
              <w:rPr>
                <w:color w:val="auto"/>
              </w:rPr>
              <w:t xml:space="preserve">, </w:t>
            </w:r>
            <w:r w:rsidR="00941E37" w:rsidRPr="00530C67">
              <w:rPr>
                <w:color w:val="auto"/>
              </w:rPr>
              <w:t>2008</w:t>
            </w:r>
          </w:p>
          <w:p w14:paraId="71DC3775" w14:textId="77777777" w:rsidR="00853DE4" w:rsidRDefault="00983F92" w:rsidP="00751CD5">
            <w:pPr>
              <w:pStyle w:val="Akapitzlist"/>
              <w:numPr>
                <w:ilvl w:val="0"/>
                <w:numId w:val="17"/>
              </w:numPr>
              <w:rPr>
                <w:color w:val="auto"/>
                <w:lang w:val="en-US"/>
              </w:rPr>
            </w:pPr>
            <w:r w:rsidRPr="00530C67">
              <w:rPr>
                <w:color w:val="auto"/>
                <w:lang w:val="en-US"/>
              </w:rPr>
              <w:t>Levin M.: Pharmaceutical Process Scale-Up. Third Edition Drugs and the Pharmaceutical Science. Taylor &amp; Francis, 2011</w:t>
            </w:r>
          </w:p>
          <w:p w14:paraId="1098C4F8" w14:textId="0F15C743" w:rsidR="00751CD5" w:rsidRPr="00853DE4" w:rsidRDefault="00853DE4" w:rsidP="00751CD5">
            <w:pPr>
              <w:pStyle w:val="Akapitzlist"/>
              <w:numPr>
                <w:ilvl w:val="0"/>
                <w:numId w:val="17"/>
              </w:numPr>
              <w:rPr>
                <w:color w:val="auto"/>
              </w:rPr>
            </w:pPr>
            <w:r w:rsidRPr="00E41E17">
              <w:rPr>
                <w:szCs w:val="18"/>
              </w:rPr>
              <w:t xml:space="preserve">Materiały pomocnicze umieszczone na stronie </w:t>
            </w:r>
            <w:r w:rsidR="00E94B3E" w:rsidRPr="00E41E17">
              <w:rPr>
                <w:szCs w:val="18"/>
              </w:rPr>
              <w:t>internetowej Katedry</w:t>
            </w:r>
            <w:r w:rsidRPr="00E41E17">
              <w:rPr>
                <w:szCs w:val="18"/>
              </w:rPr>
              <w:t xml:space="preserve"> Technologii Leków</w:t>
            </w:r>
            <w:r>
              <w:rPr>
                <w:szCs w:val="18"/>
              </w:rPr>
              <w:t xml:space="preserve"> </w:t>
            </w:r>
            <w:r w:rsidRPr="00E41E17">
              <w:rPr>
                <w:szCs w:val="18"/>
              </w:rPr>
              <w:t>i Biotechnologii Farmaceutycznej</w:t>
            </w:r>
            <w:r>
              <w:rPr>
                <w:color w:val="auto"/>
              </w:rPr>
              <w:t>.</w:t>
            </w:r>
          </w:p>
          <w:p w14:paraId="20832A87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Rozporządzenie (WE) Nr 726/2004 Parlamentu Europejskiego I Rady z dnia 31 marca 2004 r. ustanawiające wspólnotowe procedury wydawania pozwoleń dla produktów leczniczych stosowanych u ludzi i do celów weterynaryjnych i nadzoru nad nimi oraz ustanawiające Europejską Agencję Leków </w:t>
            </w:r>
          </w:p>
          <w:p w14:paraId="63033670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Ustawa z dnia 6 września 2001 r. - Prawo farmaceutyczne, (Dz.U. z 2021 r. poz. 97 z późn.zm.)</w:t>
            </w:r>
          </w:p>
          <w:p w14:paraId="0D4C45C6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Rozporządzenia Ministerstwa Zdrowia do ustawy – Prawo farmaceutyczne (wybrane akty prawne)</w:t>
            </w:r>
          </w:p>
          <w:p w14:paraId="421D83AA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Dyrektywa PE i Rady 2010/63/UE z dnia 22 września 2010 r. w/s ochrony zwierząt wykorzystywanych do celów naukowych </w:t>
            </w:r>
          </w:p>
          <w:p w14:paraId="0150D638" w14:textId="617ACE08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Ustawa z dnia 15 stycznia 2015 r. o ochronie zwierząt wykorzystywanych do celów naukowych lub edukacyjnych </w:t>
            </w:r>
          </w:p>
          <w:p w14:paraId="1536E46F" w14:textId="3F3EEDAF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Rozporządzenie MNiSW z dnia 5 maja 2015 r. w/s Krajowej Komisji Etycznej ds. Doświadczeń na Zwierzętach oraz lokalnych komisji etycznych ds. doświadczeń na zwierzętach </w:t>
            </w:r>
          </w:p>
          <w:p w14:paraId="75E631BE" w14:textId="6C31382D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Rozporządzenie Ministra Rolnictwa i Rozwoju Wsi z dnia 14 grudnia 2016 r. w/s min wymagań, jakie powinien spełniać ośrodek, oraz min wymagań w zakresie opieki nad zwierzętami utrzymywanymi w ośrodku</w:t>
            </w:r>
          </w:p>
          <w:p w14:paraId="1B0F2CF1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Strony internetowe:</w:t>
            </w:r>
          </w:p>
          <w:p w14:paraId="303BCC6E" w14:textId="77777777" w:rsidR="009A3274" w:rsidRPr="009A3274" w:rsidRDefault="009A3274" w:rsidP="009A3274">
            <w:pPr>
              <w:pStyle w:val="Akapitzlist"/>
              <w:numPr>
                <w:ilvl w:val="1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Urzędu Rejestracji Produktów Leczniczych, Wyrobów Medycznych i Produktów Biobójczych - http://urpl.gov.pl/pl</w:t>
            </w:r>
          </w:p>
          <w:p w14:paraId="011E5841" w14:textId="77777777" w:rsidR="009A3274" w:rsidRPr="009A3274" w:rsidRDefault="009A3274" w:rsidP="009A3274">
            <w:pPr>
              <w:pStyle w:val="Akapitzlist"/>
              <w:numPr>
                <w:ilvl w:val="1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Głównego Inspektoratu Farmaceutycznego - https://www.gif.gov.pl</w:t>
            </w:r>
          </w:p>
          <w:p w14:paraId="035D1257" w14:textId="2D620102" w:rsidR="00F542E7" w:rsidRPr="00F81ED9" w:rsidRDefault="00F542E7" w:rsidP="00F542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</w:rPr>
            </w:pPr>
            <w:proofErr w:type="spellStart"/>
            <w:r w:rsidRPr="00F81ED9">
              <w:rPr>
                <w:rFonts w:cstheme="minorHAnsi"/>
                <w:color w:val="auto"/>
              </w:rPr>
              <w:t>Kotler</w:t>
            </w:r>
            <w:proofErr w:type="spellEnd"/>
            <w:r w:rsidRPr="00F81ED9">
              <w:rPr>
                <w:rFonts w:cstheme="minorHAnsi"/>
                <w:color w:val="auto"/>
              </w:rPr>
              <w:t xml:space="preserve"> </w:t>
            </w:r>
            <w:proofErr w:type="spellStart"/>
            <w:r w:rsidRPr="00F81ED9">
              <w:rPr>
                <w:rFonts w:cstheme="minorHAnsi"/>
                <w:color w:val="auto"/>
              </w:rPr>
              <w:t>Ph</w:t>
            </w:r>
            <w:proofErr w:type="spellEnd"/>
            <w:r w:rsidRPr="00F81ED9">
              <w:rPr>
                <w:rFonts w:cstheme="minorHAnsi"/>
                <w:color w:val="auto"/>
              </w:rPr>
              <w:t xml:space="preserve">., </w:t>
            </w:r>
            <w:proofErr w:type="spellStart"/>
            <w:r w:rsidRPr="00F81ED9">
              <w:rPr>
                <w:rFonts w:cstheme="minorHAnsi"/>
                <w:color w:val="auto"/>
              </w:rPr>
              <w:t>Shalowitz</w:t>
            </w:r>
            <w:proofErr w:type="spellEnd"/>
            <w:r w:rsidRPr="00F81ED9">
              <w:rPr>
                <w:rFonts w:cstheme="minorHAnsi"/>
                <w:color w:val="auto"/>
              </w:rPr>
              <w:t xml:space="preserve"> j., Stevens R.J.</w:t>
            </w:r>
            <w:r w:rsidR="003534EF" w:rsidRPr="00F81ED9">
              <w:rPr>
                <w:rFonts w:cstheme="minorHAnsi"/>
                <w:color w:val="auto"/>
              </w:rPr>
              <w:t>, Marketing</w:t>
            </w:r>
            <w:r w:rsidRPr="00F81ED9">
              <w:rPr>
                <w:rFonts w:cstheme="minorHAnsi"/>
                <w:i/>
                <w:color w:val="auto"/>
              </w:rPr>
              <w:t xml:space="preserve"> strategiczny w opiece zdrowotnej</w:t>
            </w:r>
            <w:r w:rsidR="00F81ED9">
              <w:rPr>
                <w:rFonts w:cstheme="minorHAnsi"/>
                <w:color w:val="auto"/>
              </w:rPr>
              <w:t>.</w:t>
            </w:r>
            <w:r w:rsidRPr="00F81ED9">
              <w:rPr>
                <w:rFonts w:cstheme="minorHAnsi"/>
                <w:color w:val="auto"/>
              </w:rPr>
              <w:t xml:space="preserve"> Wolters Kluwer, 2011</w:t>
            </w:r>
          </w:p>
          <w:p w14:paraId="2B0C4429" w14:textId="3925610C" w:rsidR="00F542E7" w:rsidRPr="00F81ED9" w:rsidRDefault="00F542E7" w:rsidP="00F542E7">
            <w:pPr>
              <w:pStyle w:val="Akapitzlist"/>
              <w:numPr>
                <w:ilvl w:val="0"/>
                <w:numId w:val="17"/>
              </w:numPr>
              <w:spacing w:after="164" w:line="240" w:lineRule="auto"/>
              <w:jc w:val="both"/>
              <w:rPr>
                <w:color w:val="auto"/>
              </w:rPr>
            </w:pPr>
            <w:r w:rsidRPr="00F81ED9">
              <w:rPr>
                <w:rFonts w:cstheme="minorHAnsi"/>
                <w:color w:val="auto"/>
              </w:rPr>
              <w:t xml:space="preserve">Michalik M., Pilarczyk B., Mruk H. </w:t>
            </w:r>
            <w:r w:rsidRPr="00F81ED9">
              <w:rPr>
                <w:rFonts w:cstheme="minorHAnsi"/>
                <w:i/>
                <w:color w:val="auto"/>
              </w:rPr>
              <w:t>Marketing strategiczny na rynku farmaceutycznym</w:t>
            </w:r>
            <w:r w:rsidR="00F81ED9">
              <w:rPr>
                <w:rFonts w:cstheme="minorHAnsi"/>
                <w:color w:val="auto"/>
              </w:rPr>
              <w:t>.</w:t>
            </w:r>
            <w:r w:rsidRPr="00F81ED9">
              <w:rPr>
                <w:rFonts w:cstheme="minorHAnsi"/>
                <w:color w:val="auto"/>
              </w:rPr>
              <w:t xml:space="preserve"> Oficyna Ekonomiczna,  Kraków, 2008</w:t>
            </w:r>
          </w:p>
          <w:p w14:paraId="328E7645" w14:textId="2053D549" w:rsidR="00F81ED9" w:rsidRDefault="00395C20" w:rsidP="00F678E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F81ED9">
              <w:rPr>
                <w:color w:val="auto"/>
              </w:rPr>
              <w:t>Florjańczyk</w:t>
            </w:r>
            <w:proofErr w:type="spellEnd"/>
            <w:r w:rsidRPr="00F81ED9">
              <w:rPr>
                <w:color w:val="auto"/>
              </w:rPr>
              <w:t xml:space="preserve"> Z., Pęczek S. (red.): </w:t>
            </w:r>
            <w:r w:rsidRPr="00F81ED9">
              <w:rPr>
                <w:i/>
                <w:color w:val="auto"/>
              </w:rPr>
              <w:t>Chemia polimerów</w:t>
            </w:r>
            <w:r w:rsidRPr="00F81ED9">
              <w:rPr>
                <w:color w:val="auto"/>
              </w:rPr>
              <w:t xml:space="preserve">. Tom I, II i III. Oficyna Wydawnicza Politechniki Warszawskiej, </w:t>
            </w:r>
            <w:r w:rsidR="00B44416">
              <w:rPr>
                <w:color w:val="auto"/>
              </w:rPr>
              <w:t>2001</w:t>
            </w:r>
          </w:p>
          <w:p w14:paraId="10528821" w14:textId="7F55CE71" w:rsidR="00060405" w:rsidRPr="00EC056E" w:rsidRDefault="00395C20" w:rsidP="00EC056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color w:val="auto"/>
              </w:rPr>
            </w:pPr>
            <w:r w:rsidRPr="00F81ED9">
              <w:rPr>
                <w:color w:val="auto"/>
              </w:rPr>
              <w:t xml:space="preserve">Rabek J. F.: </w:t>
            </w:r>
            <w:r w:rsidRPr="00F81ED9">
              <w:rPr>
                <w:i/>
                <w:color w:val="auto"/>
              </w:rPr>
              <w:t>Współczesna wiedza o polimerach</w:t>
            </w:r>
            <w:r w:rsidRPr="00F81ED9">
              <w:rPr>
                <w:color w:val="auto"/>
              </w:rPr>
              <w:t>. Wydawnictwo Naukowe PWN, 2009</w:t>
            </w: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1E741F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lastRenderedPageBreak/>
              <w:t>Uzupełniająca</w:t>
            </w:r>
          </w:p>
        </w:tc>
      </w:tr>
      <w:tr w:rsidR="00014630" w:rsidRPr="00A46BE5" w14:paraId="2B0597DD" w14:textId="77777777" w:rsidTr="001759A0">
        <w:trPr>
          <w:trHeight w:val="20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527E854" w14:textId="58B6B278" w:rsidR="005C111A" w:rsidRPr="005C111A" w:rsidRDefault="005C111A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Materiały pomocnicze do ćwiczeń umieszczone na stronie internetowej Katedry Technologii Leków i Biotechnologii Farmaceutycznej</w:t>
            </w:r>
          </w:p>
          <w:p w14:paraId="63D02825" w14:textId="77777777" w:rsidR="000B107F" w:rsidRPr="000B107F" w:rsidRDefault="000B107F" w:rsidP="000B107F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0B107F">
              <w:rPr>
                <w:rFonts w:cs="Arial"/>
                <w:color w:val="auto"/>
                <w:szCs w:val="18"/>
              </w:rPr>
              <w:t>Kondrat M.(red.) Prawo farmaceutyczne – komentarz. Warszawa 2016</w:t>
            </w:r>
          </w:p>
          <w:p w14:paraId="56A25B17" w14:textId="77777777" w:rsidR="00C36F0D" w:rsidRPr="00FC02F0" w:rsidRDefault="00C36F0D" w:rsidP="00FC02F0">
            <w:pPr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FC02F0">
              <w:rPr>
                <w:rFonts w:cs="Arial"/>
                <w:color w:val="auto"/>
                <w:szCs w:val="18"/>
              </w:rPr>
              <w:t>Ustawa z dnia 14 czerwca 1960 r. – Kodeks postępowania administracyjnego (Dz. U. z 2017 r. poz.1257)</w:t>
            </w:r>
          </w:p>
          <w:p w14:paraId="2D8D6FA7" w14:textId="77777777" w:rsidR="00C36F0D" w:rsidRPr="00FC02F0" w:rsidRDefault="00C36F0D" w:rsidP="00FC02F0">
            <w:pPr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FC02F0">
              <w:rPr>
                <w:rFonts w:cs="Arial"/>
                <w:color w:val="auto"/>
                <w:szCs w:val="18"/>
              </w:rPr>
              <w:t>Ustawa z dnia 6 marca 2018 r. – Prawo przedsiębiorców (Dz. U. z 2018 r. poz. 646)</w:t>
            </w:r>
          </w:p>
          <w:p w14:paraId="26011B88" w14:textId="77777777" w:rsidR="00C36F0D" w:rsidRPr="00FC02F0" w:rsidRDefault="00C36F0D" w:rsidP="00FC02F0">
            <w:pPr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FC02F0">
              <w:rPr>
                <w:rFonts w:cs="Arial"/>
                <w:color w:val="auto"/>
                <w:szCs w:val="18"/>
              </w:rPr>
              <w:t>Prawo i postępowanie administracyjne w pigułce – C.H. BECK</w:t>
            </w:r>
          </w:p>
          <w:p w14:paraId="4282F708" w14:textId="0AB89A01" w:rsidR="00395C20" w:rsidRPr="00FC02F0" w:rsidRDefault="00395C20" w:rsidP="00FC02F0">
            <w:pPr>
              <w:pStyle w:val="Akapitzlist"/>
              <w:numPr>
                <w:ilvl w:val="0"/>
                <w:numId w:val="44"/>
              </w:numPr>
              <w:jc w:val="both"/>
              <w:rPr>
                <w:color w:val="auto"/>
                <w:szCs w:val="18"/>
                <w:lang w:val="en-US" w:eastAsia="en-US"/>
              </w:rPr>
            </w:pPr>
            <w:proofErr w:type="spellStart"/>
            <w:r w:rsidRPr="00FC02F0">
              <w:rPr>
                <w:color w:val="auto"/>
                <w:szCs w:val="18"/>
                <w:lang w:val="en-US"/>
              </w:rPr>
              <w:t>Spielmans</w:t>
            </w:r>
            <w:proofErr w:type="spellEnd"/>
            <w:r w:rsidRPr="00FC02F0">
              <w:rPr>
                <w:color w:val="auto"/>
                <w:szCs w:val="18"/>
                <w:lang w:val="en-US"/>
              </w:rPr>
              <w:t xml:space="preserve"> G.I., Parry P.I.:  </w:t>
            </w:r>
            <w:r w:rsidRPr="00FC02F0">
              <w:rPr>
                <w:i/>
                <w:color w:val="auto"/>
                <w:szCs w:val="18"/>
                <w:lang w:val="en-US"/>
              </w:rPr>
              <w:t>From Evidence-based Medicine to Marketing-based Medicine: Evidence from Internal Industry Documents, Bioethical Inquiry</w:t>
            </w:r>
            <w:r w:rsidRPr="00FC02F0">
              <w:rPr>
                <w:color w:val="auto"/>
                <w:szCs w:val="18"/>
                <w:lang w:val="en-US"/>
              </w:rPr>
              <w:t xml:space="preserve">.  DOI 10.1007/s11673-010-9208-8, Springer </w:t>
            </w:r>
            <w:proofErr w:type="spellStart"/>
            <w:r w:rsidRPr="00FC02F0">
              <w:rPr>
                <w:color w:val="auto"/>
                <w:szCs w:val="18"/>
                <w:lang w:val="en-US"/>
              </w:rPr>
              <w:t>Science+Business</w:t>
            </w:r>
            <w:proofErr w:type="spellEnd"/>
            <w:r w:rsidRPr="00FC02F0">
              <w:rPr>
                <w:color w:val="auto"/>
                <w:szCs w:val="18"/>
                <w:lang w:val="en-US"/>
              </w:rPr>
              <w:t xml:space="preserve"> Media, Published online: </w:t>
            </w:r>
            <w:r w:rsidR="00A46BE5" w:rsidRPr="00FC02F0">
              <w:rPr>
                <w:color w:val="auto"/>
                <w:szCs w:val="18"/>
                <w:lang w:val="en-US"/>
              </w:rPr>
              <w:t xml:space="preserve">              </w:t>
            </w:r>
            <w:r w:rsidRPr="00FC02F0">
              <w:rPr>
                <w:color w:val="auto"/>
                <w:szCs w:val="18"/>
                <w:lang w:val="en-US"/>
              </w:rPr>
              <w:t>21</w:t>
            </w:r>
            <w:r w:rsidR="00A46BE5" w:rsidRPr="00FC02F0">
              <w:rPr>
                <w:color w:val="auto"/>
                <w:szCs w:val="18"/>
                <w:lang w:val="en-US"/>
              </w:rPr>
              <w:t xml:space="preserve"> </w:t>
            </w:r>
            <w:r w:rsidRPr="00FC02F0">
              <w:rPr>
                <w:color w:val="auto"/>
                <w:szCs w:val="18"/>
                <w:lang w:val="en-US"/>
              </w:rPr>
              <w:t>January 2010.</w:t>
            </w:r>
          </w:p>
          <w:p w14:paraId="6855F003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Rabek J. F.: </w:t>
            </w:r>
            <w:r w:rsidRPr="00FC02F0">
              <w:rPr>
                <w:i/>
                <w:color w:val="auto"/>
                <w:szCs w:val="18"/>
              </w:rPr>
              <w:t>Polimery. Otrzymywanie, metody badawcze, zastosowanie</w:t>
            </w:r>
            <w:r w:rsidRPr="00FC02F0">
              <w:rPr>
                <w:color w:val="auto"/>
                <w:szCs w:val="18"/>
              </w:rPr>
              <w:t>. Wydawnictwo Naukowe PWN, Warszawa 2013</w:t>
            </w:r>
          </w:p>
          <w:p w14:paraId="43E59821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  <w:lang w:val="de-DE"/>
              </w:rPr>
              <w:t xml:space="preserve">Bauer K.H., Frömming K.H., Führer C. (tłum. </w:t>
            </w:r>
            <w:r w:rsidRPr="00FC02F0">
              <w:rPr>
                <w:color w:val="auto"/>
                <w:szCs w:val="18"/>
              </w:rPr>
              <w:t xml:space="preserve">J. Pluta): </w:t>
            </w:r>
            <w:r w:rsidRPr="00FC02F0">
              <w:rPr>
                <w:i/>
                <w:color w:val="auto"/>
                <w:szCs w:val="18"/>
              </w:rPr>
              <w:t>Technologia postaci leku z elementami biofarmacji</w:t>
            </w:r>
            <w:r w:rsidRPr="00FC02F0">
              <w:rPr>
                <w:color w:val="auto"/>
                <w:szCs w:val="18"/>
              </w:rPr>
              <w:t xml:space="preserve">. </w:t>
            </w:r>
            <w:proofErr w:type="spellStart"/>
            <w:r w:rsidRPr="00FC02F0">
              <w:rPr>
                <w:color w:val="auto"/>
                <w:szCs w:val="18"/>
              </w:rPr>
              <w:t>MedPharm</w:t>
            </w:r>
            <w:proofErr w:type="spellEnd"/>
            <w:r w:rsidRPr="00FC02F0">
              <w:rPr>
                <w:color w:val="auto"/>
                <w:szCs w:val="18"/>
              </w:rPr>
              <w:t xml:space="preserve"> Polska, Wrocław 2012 </w:t>
            </w:r>
          </w:p>
          <w:p w14:paraId="5A09F930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Patrick G. L.  (tłum. E. Mikiciuk-Olasik, M. Witczak): </w:t>
            </w:r>
            <w:r w:rsidRPr="00FC02F0">
              <w:rPr>
                <w:i/>
                <w:color w:val="auto"/>
                <w:szCs w:val="18"/>
              </w:rPr>
              <w:t>Chemia medyczna. Podstawowe zagadnienia</w:t>
            </w:r>
            <w:r w:rsidRPr="00FC02F0">
              <w:rPr>
                <w:color w:val="auto"/>
                <w:szCs w:val="18"/>
              </w:rPr>
              <w:t>. Wydawnictwo Naukowo-Techniczne Warszawa 2003</w:t>
            </w:r>
          </w:p>
          <w:p w14:paraId="4BA9800D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proofErr w:type="spellStart"/>
            <w:r w:rsidRPr="00FC02F0">
              <w:rPr>
                <w:color w:val="auto"/>
                <w:szCs w:val="18"/>
              </w:rPr>
              <w:t>Silverman</w:t>
            </w:r>
            <w:proofErr w:type="spellEnd"/>
            <w:r w:rsidRPr="00FC02F0">
              <w:rPr>
                <w:color w:val="auto"/>
                <w:szCs w:val="18"/>
              </w:rPr>
              <w:t xml:space="preserve"> R. B. (tłum. E. Mikiciuk-Olasik, M. Witczak): </w:t>
            </w:r>
            <w:r w:rsidRPr="00FC02F0">
              <w:rPr>
                <w:i/>
                <w:color w:val="auto"/>
                <w:szCs w:val="18"/>
              </w:rPr>
              <w:t>Chemia organiczna w projektowaniu leków</w:t>
            </w:r>
            <w:r w:rsidRPr="00FC02F0">
              <w:rPr>
                <w:color w:val="auto"/>
                <w:szCs w:val="18"/>
              </w:rPr>
              <w:t>. Wydawnictwo Naukowo-Techniczne Warszawa 2004</w:t>
            </w:r>
          </w:p>
          <w:p w14:paraId="2EC471F3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Błażewicz S., Stoch L. (red.): </w:t>
            </w:r>
            <w:r w:rsidRPr="00FC02F0">
              <w:rPr>
                <w:i/>
                <w:color w:val="auto"/>
                <w:szCs w:val="18"/>
              </w:rPr>
              <w:t>Biomateriały</w:t>
            </w:r>
            <w:r w:rsidRPr="00FC02F0">
              <w:rPr>
                <w:color w:val="auto"/>
                <w:szCs w:val="18"/>
              </w:rPr>
              <w:t>. Akademicka Oficyna Wydawnicza EXIT Warszawa 2003</w:t>
            </w:r>
          </w:p>
          <w:p w14:paraId="4A944D51" w14:textId="77777777" w:rsidR="001759A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>Wybrane artykuły przeglądowe dotyczące polimerów biomedycznych opublikowane w renomowanych czasopismach</w:t>
            </w:r>
          </w:p>
          <w:p w14:paraId="47BFFACE" w14:textId="0DF8F6A9" w:rsidR="00014630" w:rsidRPr="00FC02F0" w:rsidRDefault="00C122C2" w:rsidP="006C63B2">
            <w:pPr>
              <w:pStyle w:val="Akapitzlist"/>
              <w:spacing w:after="0" w:line="240" w:lineRule="auto"/>
              <w:ind w:firstLine="0"/>
              <w:jc w:val="both"/>
              <w:rPr>
                <w:color w:val="auto"/>
              </w:rPr>
            </w:pPr>
            <w:r w:rsidRPr="00FC02F0">
              <w:rPr>
                <w:color w:val="auto"/>
                <w:szCs w:val="18"/>
              </w:rPr>
              <w:t>N</w:t>
            </w:r>
            <w:r w:rsidR="00F678E0" w:rsidRPr="00FC02F0">
              <w:rPr>
                <w:color w:val="auto"/>
                <w:szCs w:val="18"/>
              </w:rPr>
              <w:t>aukowych</w:t>
            </w:r>
          </w:p>
        </w:tc>
      </w:tr>
    </w:tbl>
    <w:p w14:paraId="4742B585" w14:textId="7E4DA10D" w:rsidR="00C01834" w:rsidRPr="00FB40A5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2910"/>
        <w:gridCol w:w="4729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lastRenderedPageBreak/>
              <w:t>Sposoby weryfikacji efektów uczenia się</w:t>
            </w:r>
          </w:p>
        </w:tc>
      </w:tr>
      <w:tr w:rsidR="00A3096F" w:rsidRPr="00C01834" w14:paraId="5760A1E8" w14:textId="77777777" w:rsidTr="00924839">
        <w:trPr>
          <w:trHeight w:val="597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1E741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059BC205" w14:textId="77777777" w:rsidTr="00924839">
        <w:trPr>
          <w:trHeight w:val="806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23AAE4D5" w:rsidR="00070758" w:rsidRPr="00147CE5" w:rsidRDefault="004E40A7" w:rsidP="00147CE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E40A7">
              <w:rPr>
                <w:color w:val="auto"/>
              </w:rPr>
              <w:t>A.U19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A.U21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B.U10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B.U11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B.U12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C.U5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C.U6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C.U7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C.U8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C.U9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C.U10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C.U11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C.U12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C.U13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C.U14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C.U19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C.U24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C.U25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C.U26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C.U27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C.U28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C.U34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</w:t>
            </w:r>
            <w:r w:rsidRPr="004E40A7">
              <w:t>E.U1</w:t>
            </w:r>
            <w:r w:rsidR="00147CE5">
              <w:t>,</w:t>
            </w:r>
            <w:r w:rsidRPr="004E40A7">
              <w:t xml:space="preserve"> E.U3</w:t>
            </w:r>
            <w:r w:rsidR="00147CE5">
              <w:t xml:space="preserve">, </w:t>
            </w:r>
            <w:r w:rsidRPr="004E40A7">
              <w:t>E.U4</w:t>
            </w:r>
            <w:r w:rsidR="00147CE5">
              <w:t>,</w:t>
            </w:r>
            <w:r w:rsidRPr="004E40A7">
              <w:t xml:space="preserve"> E.U13</w:t>
            </w:r>
            <w:r w:rsidR="00147CE5">
              <w:t xml:space="preserve">, </w:t>
            </w:r>
            <w:r w:rsidRPr="004E40A7">
              <w:rPr>
                <w:color w:val="auto"/>
              </w:rPr>
              <w:t>E.U17</w:t>
            </w:r>
            <w:r w:rsidR="00147CE5">
              <w:rPr>
                <w:color w:val="auto"/>
              </w:rPr>
              <w:t>,</w:t>
            </w:r>
            <w:r w:rsidRPr="004E40A7">
              <w:rPr>
                <w:color w:val="auto"/>
              </w:rPr>
              <w:t xml:space="preserve"> E.U21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rFonts w:cstheme="minorHAnsi"/>
                <w:color w:val="auto"/>
                <w:szCs w:val="18"/>
              </w:rPr>
              <w:t>E.U25</w:t>
            </w:r>
            <w:r w:rsidR="00147CE5">
              <w:rPr>
                <w:color w:val="auto"/>
                <w:szCs w:val="18"/>
              </w:rPr>
              <w:t xml:space="preserve">, </w:t>
            </w:r>
            <w:r w:rsidRPr="004E40A7">
              <w:rPr>
                <w:color w:val="auto"/>
              </w:rPr>
              <w:t>FBP_U22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W1</w:t>
            </w:r>
            <w:r w:rsidR="00147CE5">
              <w:rPr>
                <w:color w:val="auto"/>
              </w:rPr>
              <w:t xml:space="preserve">, </w:t>
            </w:r>
            <w:r w:rsidRPr="004E40A7">
              <w:rPr>
                <w:color w:val="auto"/>
              </w:rPr>
              <w:t>W2</w:t>
            </w:r>
            <w:r w:rsidR="00147CE5">
              <w:rPr>
                <w:color w:val="auto"/>
              </w:rPr>
              <w:t xml:space="preserve">, </w:t>
            </w:r>
            <w:r w:rsidRPr="004E40A7">
              <w:t>E.W13</w:t>
            </w:r>
            <w:r w:rsidR="00147CE5">
              <w:t xml:space="preserve">, </w:t>
            </w:r>
            <w:r w:rsidRPr="004E40A7">
              <w:t>E.W14</w:t>
            </w:r>
            <w:r w:rsidR="00147CE5">
              <w:t xml:space="preserve">, </w:t>
            </w:r>
            <w:r w:rsidRPr="004E40A7">
              <w:t>E.W15</w:t>
            </w:r>
            <w:r w:rsidR="00147CE5">
              <w:t xml:space="preserve">, </w:t>
            </w:r>
            <w:r w:rsidRPr="004E40A7">
              <w:rPr>
                <w:color w:val="auto"/>
              </w:rPr>
              <w:t>FBP_W13</w:t>
            </w:r>
            <w:r w:rsidR="00147CE5">
              <w:t xml:space="preserve">, </w:t>
            </w:r>
            <w:r w:rsidRPr="004E40A7">
              <w:rPr>
                <w:color w:val="auto"/>
              </w:rPr>
              <w:t>FBP_W14</w:t>
            </w:r>
            <w:r w:rsidR="00147CE5">
              <w:t xml:space="preserve">, </w:t>
            </w:r>
            <w:r w:rsidRPr="004E40A7">
              <w:t>E.U7</w:t>
            </w:r>
            <w:r w:rsidR="00147CE5">
              <w:t xml:space="preserve">, </w:t>
            </w:r>
            <w:r w:rsidRPr="004E40A7">
              <w:t>E.U15</w:t>
            </w:r>
            <w:r w:rsidR="00147CE5">
              <w:t xml:space="preserve">, </w:t>
            </w:r>
            <w:r w:rsidRPr="004E40A7">
              <w:t>E.U28</w:t>
            </w:r>
            <w:r w:rsidR="00147CE5">
              <w:t xml:space="preserve">, </w:t>
            </w:r>
            <w:r w:rsidR="0036380A">
              <w:rPr>
                <w:color w:val="auto"/>
              </w:rPr>
              <w:t>K</w:t>
            </w:r>
            <w:r w:rsidR="00D85F8C">
              <w:rPr>
                <w:color w:val="auto"/>
              </w:rPr>
              <w:t>2, K3, K7, K8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36BC5697" w:rsidR="0077296F" w:rsidRPr="00C01834" w:rsidRDefault="005B68FF" w:rsidP="00F218B0">
            <w:pPr>
              <w:spacing w:after="0" w:line="240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Zaliczenie testowe </w:t>
            </w:r>
            <w:r w:rsidR="00AE72D4">
              <w:rPr>
                <w:color w:val="auto"/>
              </w:rPr>
              <w:t>z możliwością pytań otwartych</w:t>
            </w:r>
            <w:r w:rsidR="005222BC">
              <w:rPr>
                <w:color w:val="auto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9FD603C" w14:textId="77777777" w:rsidR="00BD7E8A" w:rsidRDefault="00BD7E8A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Zaliczenie bloku wymaga zdobycia na teście co najmniej 51% możliwych punktów.</w:t>
            </w:r>
          </w:p>
          <w:p w14:paraId="4D20FD21" w14:textId="4AFFED94" w:rsidR="00BD7E8A" w:rsidRPr="00C01834" w:rsidRDefault="006403C3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Liczba punktów procentowych decyduje o ocenie z bloku Farmacja </w:t>
            </w:r>
            <w:r w:rsidR="004D5ED0">
              <w:rPr>
                <w:color w:val="auto"/>
              </w:rPr>
              <w:t>P</w:t>
            </w:r>
            <w:r>
              <w:rPr>
                <w:color w:val="auto"/>
              </w:rPr>
              <w:t xml:space="preserve">rzemysłowa i </w:t>
            </w:r>
            <w:r w:rsidR="004D5ED0">
              <w:rPr>
                <w:color w:val="auto"/>
              </w:rPr>
              <w:t>B</w:t>
            </w:r>
            <w:r w:rsidR="005222BC">
              <w:rPr>
                <w:color w:val="auto"/>
              </w:rPr>
              <w:t xml:space="preserve">iotechnologia </w:t>
            </w:r>
            <w:r w:rsidR="004D5ED0">
              <w:rPr>
                <w:color w:val="auto"/>
              </w:rPr>
              <w:t>F</w:t>
            </w:r>
            <w:r w:rsidR="005222BC">
              <w:rPr>
                <w:color w:val="auto"/>
              </w:rPr>
              <w:t>armaceutyczna.</w:t>
            </w:r>
          </w:p>
        </w:tc>
      </w:tr>
    </w:tbl>
    <w:p w14:paraId="284CD125" w14:textId="6EEB7184" w:rsidR="006F6A11" w:rsidRDefault="006F6A11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p w14:paraId="4C5B9456" w14:textId="77777777" w:rsidR="00C175D5" w:rsidRPr="00E55362" w:rsidRDefault="00C175D5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4E419A79" w:rsidR="00014630" w:rsidRPr="00E55362" w:rsidRDefault="00E55362" w:rsidP="00982568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>Informacje dodatkowe</w:t>
            </w:r>
          </w:p>
        </w:tc>
      </w:tr>
      <w:tr w:rsidR="00014630" w:rsidRPr="00C01834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3CBE2B3" w14:textId="1EDC26B5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Informacje dotyczące przedmiotów zamieszczone są w przewodniku dydaktycznym. Konsultacje </w:t>
            </w:r>
            <w:r w:rsidR="001B4570">
              <w:rPr>
                <w:rFonts w:cs="Arial"/>
                <w:szCs w:val="18"/>
              </w:rPr>
              <w:t xml:space="preserve">z nauczycielami akademickimi </w:t>
            </w:r>
            <w:r w:rsidRPr="00D5560A">
              <w:rPr>
                <w:rFonts w:cs="Arial"/>
                <w:szCs w:val="18"/>
              </w:rPr>
              <w:t>udzielane są w godzinach pracy Zakładów.</w:t>
            </w:r>
            <w:r w:rsidR="00603BA8">
              <w:rPr>
                <w:rFonts w:cs="Arial"/>
                <w:szCs w:val="18"/>
              </w:rPr>
              <w:t xml:space="preserve"> </w:t>
            </w:r>
            <w:r w:rsidRPr="00D5560A">
              <w:rPr>
                <w:rFonts w:cs="Arial"/>
                <w:szCs w:val="18"/>
              </w:rPr>
              <w:t xml:space="preserve">Studenci zgłaszający się na ćwiczenia mają obowiązek posiadać fartuch laboratoryjny. </w:t>
            </w:r>
          </w:p>
          <w:p w14:paraId="41EEF783" w14:textId="2968CCB1" w:rsidR="001E658E" w:rsidRDefault="00D5560A" w:rsidP="001E658E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>Warunkiem przystąpienia do ćwiczeń jest posiadanie aktualnego ubezpieczenia.</w:t>
            </w:r>
            <w:r w:rsidR="001E658E">
              <w:rPr>
                <w:rFonts w:cs="Arial"/>
                <w:szCs w:val="18"/>
              </w:rPr>
              <w:t xml:space="preserve"> </w:t>
            </w:r>
            <w:r w:rsidR="001E658E" w:rsidRPr="00C122C2">
              <w:rPr>
                <w:rFonts w:cs="Arial"/>
                <w:b/>
                <w:bCs/>
                <w:szCs w:val="18"/>
              </w:rPr>
              <w:t xml:space="preserve">Obecność na wykładach fakultatywnych jest obowiązkowa, prowadzący poszczególne przedmioty </w:t>
            </w:r>
            <w:r w:rsidR="00F7048F" w:rsidRPr="00C122C2">
              <w:rPr>
                <w:rFonts w:cs="Arial"/>
                <w:b/>
                <w:bCs/>
                <w:szCs w:val="18"/>
              </w:rPr>
              <w:t>decydują o</w:t>
            </w:r>
            <w:r w:rsidR="001E658E" w:rsidRPr="00C122C2">
              <w:rPr>
                <w:rFonts w:cs="Arial"/>
                <w:b/>
                <w:bCs/>
                <w:szCs w:val="18"/>
              </w:rPr>
              <w:t xml:space="preserve"> </w:t>
            </w:r>
            <w:r w:rsidR="00F7048F" w:rsidRPr="00C122C2">
              <w:rPr>
                <w:rFonts w:cs="Arial"/>
                <w:b/>
                <w:bCs/>
                <w:szCs w:val="18"/>
              </w:rPr>
              <w:t>zasadach</w:t>
            </w:r>
            <w:r w:rsidR="001E658E" w:rsidRPr="00C122C2">
              <w:rPr>
                <w:rFonts w:cs="Arial"/>
                <w:b/>
                <w:bCs/>
                <w:szCs w:val="18"/>
              </w:rPr>
              <w:t xml:space="preserve"> dopuszczenia do zaliczenia pisemnego w wypadku nieobecności</w:t>
            </w:r>
            <w:r w:rsidR="00F7048F" w:rsidRPr="00C122C2">
              <w:rPr>
                <w:rFonts w:cs="Arial"/>
                <w:b/>
                <w:bCs/>
                <w:szCs w:val="18"/>
              </w:rPr>
              <w:t xml:space="preserve"> na ich przedmiocie</w:t>
            </w:r>
            <w:r w:rsidR="001E658E" w:rsidRPr="00C122C2">
              <w:rPr>
                <w:rFonts w:cs="Arial"/>
                <w:b/>
                <w:bCs/>
                <w:szCs w:val="18"/>
              </w:rPr>
              <w:t>.</w:t>
            </w:r>
          </w:p>
          <w:p w14:paraId="0D420ED8" w14:textId="47C1D090" w:rsidR="00F53F22" w:rsidRDefault="00AE72D4" w:rsidP="001E658E">
            <w:r>
              <w:rPr>
                <w:lang w:eastAsia="en-US"/>
              </w:rPr>
              <w:t xml:space="preserve">Przedmioty realizowane w ramach bloku są zaliczane na ocenę w formie zaliczenia testowego z możliwością obecności pytań otwartych. Zaliczenie odbywa się pod koniec każdego </w:t>
            </w:r>
            <w:r w:rsidR="00E4378D">
              <w:rPr>
                <w:lang w:eastAsia="en-US"/>
              </w:rPr>
              <w:t>semes</w:t>
            </w:r>
            <w:r w:rsidR="004D5ED0">
              <w:rPr>
                <w:lang w:eastAsia="en-US"/>
              </w:rPr>
              <w:t>tru i obejmuje materiał</w:t>
            </w:r>
            <w:r w:rsidR="001B6EFC">
              <w:rPr>
                <w:lang w:eastAsia="en-US"/>
              </w:rPr>
              <w:t>y</w:t>
            </w:r>
            <w:r w:rsidR="004D5ED0">
              <w:rPr>
                <w:lang w:eastAsia="en-US"/>
              </w:rPr>
              <w:t xml:space="preserve"> przedmiotów</w:t>
            </w:r>
            <w:r>
              <w:rPr>
                <w:lang w:eastAsia="en-US"/>
              </w:rPr>
              <w:t xml:space="preserve">, </w:t>
            </w:r>
            <w:r w:rsidR="00CE72B2">
              <w:rPr>
                <w:lang w:eastAsia="en-US"/>
              </w:rPr>
              <w:t>które były realizowane w danym semestrze</w:t>
            </w:r>
            <w:r w:rsidR="005222BC">
              <w:rPr>
                <w:lang w:eastAsia="en-US"/>
              </w:rPr>
              <w:t>.</w:t>
            </w:r>
            <w:r w:rsidR="00CE72B2">
              <w:rPr>
                <w:lang w:eastAsia="en-US"/>
              </w:rPr>
              <w:t xml:space="preserve"> Ilość punktów do zdobycia na teście zależy od ilości godzin realizowanych w danym semestrze</w:t>
            </w:r>
            <w:r w:rsidR="00215018">
              <w:rPr>
                <w:lang w:eastAsia="en-US"/>
              </w:rPr>
              <w:t xml:space="preserve">, według klucza </w:t>
            </w:r>
            <w:r w:rsidR="00C122C2">
              <w:rPr>
                <w:lang w:eastAsia="en-US"/>
              </w:rPr>
              <w:t>2,5</w:t>
            </w:r>
            <w:r w:rsidR="00215018">
              <w:rPr>
                <w:lang w:eastAsia="en-US"/>
              </w:rPr>
              <w:t>h dydaktycznej – 1pkt na zaliczeniu semestralnym</w:t>
            </w:r>
            <w:r w:rsidR="00CE72B2">
              <w:rPr>
                <w:lang w:eastAsia="en-US"/>
              </w:rPr>
              <w:t xml:space="preserve">. Ilość punktów </w:t>
            </w:r>
            <w:r w:rsidR="00215018">
              <w:rPr>
                <w:lang w:eastAsia="en-US"/>
              </w:rPr>
              <w:t xml:space="preserve">do zdobycia </w:t>
            </w:r>
            <w:r w:rsidR="00CE72B2">
              <w:rPr>
                <w:lang w:eastAsia="en-US"/>
              </w:rPr>
              <w:t>z po</w:t>
            </w:r>
            <w:r w:rsidR="001B6EFC">
              <w:rPr>
                <w:lang w:eastAsia="en-US"/>
              </w:rPr>
              <w:t>szczególnego</w:t>
            </w:r>
            <w:r w:rsidR="00CE72B2">
              <w:rPr>
                <w:lang w:eastAsia="en-US"/>
              </w:rPr>
              <w:t xml:space="preserve"> przedmiotu </w:t>
            </w:r>
            <w:r w:rsidR="00215018">
              <w:rPr>
                <w:lang w:eastAsia="en-US"/>
              </w:rPr>
              <w:t>jest wprost proporcjonalna do ilości</w:t>
            </w:r>
            <w:r w:rsidR="00CE72B2">
              <w:rPr>
                <w:lang w:eastAsia="en-US"/>
              </w:rPr>
              <w:t xml:space="preserve"> godzin dydaktycznych</w:t>
            </w:r>
            <w:r w:rsidR="00215018">
              <w:rPr>
                <w:lang w:eastAsia="en-US"/>
              </w:rPr>
              <w:t xml:space="preserve"> które</w:t>
            </w:r>
            <w:r w:rsidR="00CE72B2">
              <w:rPr>
                <w:lang w:eastAsia="en-US"/>
              </w:rPr>
              <w:t xml:space="preserve"> przypadał</w:t>
            </w:r>
            <w:r w:rsidR="00215018">
              <w:rPr>
                <w:lang w:eastAsia="en-US"/>
              </w:rPr>
              <w:t>y</w:t>
            </w:r>
            <w:r w:rsidR="00CE72B2">
              <w:rPr>
                <w:lang w:eastAsia="en-US"/>
              </w:rPr>
              <w:t xml:space="preserve"> w danym semestrze na ten przedmiot</w:t>
            </w:r>
            <w:r w:rsidR="00215018">
              <w:rPr>
                <w:lang w:eastAsia="en-US"/>
              </w:rPr>
              <w:t>, przykład: jeżeli przedmiot jest realizowany w 5h dydaktycznych to na teście można zdobyć z tego przedmiotu 2pkt,  natomiast z przedmiotu, który był realizowany w 25h dydaktycznych można zdobyć</w:t>
            </w:r>
            <w:r w:rsidR="001B6EFC">
              <w:rPr>
                <w:lang w:eastAsia="en-US"/>
              </w:rPr>
              <w:t xml:space="preserve"> 10</w:t>
            </w:r>
            <w:r w:rsidR="00215018">
              <w:rPr>
                <w:lang w:eastAsia="en-US"/>
              </w:rPr>
              <w:t xml:space="preserve"> punktów. </w:t>
            </w:r>
            <w:r w:rsidR="002F3CB3">
              <w:t>L</w:t>
            </w:r>
            <w:r w:rsidR="002F3CB3" w:rsidRPr="007A49E3">
              <w:t xml:space="preserve">iczba </w:t>
            </w:r>
            <w:r w:rsidR="002F3CB3">
              <w:t>u</w:t>
            </w:r>
            <w:r w:rsidR="002F3CB3" w:rsidRPr="007A49E3">
              <w:t xml:space="preserve">zyskanych punktów </w:t>
            </w:r>
            <w:r w:rsidR="006403C3">
              <w:t xml:space="preserve">procentowych </w:t>
            </w:r>
            <w:r w:rsidR="002F3CB3" w:rsidRPr="007A49E3">
              <w:t>decyduje o ocenie.</w:t>
            </w:r>
          </w:p>
          <w:tbl>
            <w:tblPr>
              <w:tblStyle w:val="Tabela-Siatka"/>
              <w:tblW w:w="0" w:type="auto"/>
              <w:tblInd w:w="10" w:type="dxa"/>
              <w:tblLook w:val="04A0" w:firstRow="1" w:lastRow="0" w:firstColumn="1" w:lastColumn="0" w:noHBand="0" w:noVBand="1"/>
            </w:tblPr>
            <w:tblGrid>
              <w:gridCol w:w="5000"/>
              <w:gridCol w:w="5000"/>
            </w:tblGrid>
            <w:tr w:rsidR="00DC1519" w14:paraId="12596FBC" w14:textId="77777777" w:rsidTr="001E741F">
              <w:tc>
                <w:tcPr>
                  <w:tcW w:w="5000" w:type="dxa"/>
                  <w:vAlign w:val="center"/>
                </w:tcPr>
                <w:p w14:paraId="2775C41A" w14:textId="725BAC3A" w:rsidR="00DC1519" w:rsidRPr="00DC1519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ocena</w:t>
                  </w:r>
                </w:p>
              </w:tc>
              <w:tc>
                <w:tcPr>
                  <w:tcW w:w="5000" w:type="dxa"/>
                  <w:vAlign w:val="center"/>
                </w:tcPr>
                <w:p w14:paraId="6BF0DCF4" w14:textId="301DD5EB" w:rsidR="00DC1519" w:rsidRPr="00DC1519" w:rsidRDefault="00C122C2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K</w:t>
                  </w:r>
                  <w:r w:rsidR="00DC1519" w:rsidRPr="00DC1519">
                    <w:rPr>
                      <w:rFonts w:cs="Arial"/>
                      <w:bCs/>
                      <w:iCs/>
                      <w:szCs w:val="18"/>
                    </w:rPr>
                    <w:t>ryteria</w:t>
                  </w:r>
                </w:p>
              </w:tc>
            </w:tr>
            <w:tr w:rsidR="00DC1519" w14:paraId="60529855" w14:textId="77777777" w:rsidTr="001E741F">
              <w:tc>
                <w:tcPr>
                  <w:tcW w:w="5000" w:type="dxa"/>
                  <w:vAlign w:val="center"/>
                </w:tcPr>
                <w:p w14:paraId="0C2032C7" w14:textId="41EB1AD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2,0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ndst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4996DE30" w14:textId="043803F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 xml:space="preserve">uzyskanie poniżej 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 xml:space="preserve">51 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punktów</w:t>
                  </w:r>
                </w:p>
                <w:p w14:paraId="4A48A79A" w14:textId="2C7825B7" w:rsidR="00DC1519" w:rsidRPr="00C17F82" w:rsidRDefault="00DC1519" w:rsidP="00F678E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5085E50" w14:textId="77777777" w:rsidTr="001E741F">
              <w:tc>
                <w:tcPr>
                  <w:tcW w:w="5000" w:type="dxa"/>
                  <w:vAlign w:val="center"/>
                </w:tcPr>
                <w:p w14:paraId="5BAAE977" w14:textId="737187FD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dost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38080F32" w14:textId="31BC1540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51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&lt;procentowy udział punktów ≤6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46CB6C59" w14:textId="184B9D8C" w:rsidR="00DC1519" w:rsidRPr="00C17F82" w:rsidRDefault="00DC1519" w:rsidP="00392949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9F7C2F2" w14:textId="77777777" w:rsidTr="001E741F">
              <w:tc>
                <w:tcPr>
                  <w:tcW w:w="5000" w:type="dxa"/>
                  <w:vAlign w:val="center"/>
                </w:tcPr>
                <w:p w14:paraId="2D16DD95" w14:textId="657AE59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8CDD834" w14:textId="597E55C9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61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≤7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613F71A5" w14:textId="27E7C2F3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2667BF8" w14:textId="77777777" w:rsidTr="001E741F">
              <w:tc>
                <w:tcPr>
                  <w:tcW w:w="5000" w:type="dxa"/>
                  <w:vAlign w:val="center"/>
                </w:tcPr>
                <w:p w14:paraId="10FEAF5C" w14:textId="36C725F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61528CC" w14:textId="3E47E9E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7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159A100D" w14:textId="012EBBDF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4C828235" w14:textId="77777777" w:rsidTr="00DC1519">
              <w:tc>
                <w:tcPr>
                  <w:tcW w:w="5000" w:type="dxa"/>
                  <w:vAlign w:val="center"/>
                </w:tcPr>
                <w:p w14:paraId="40AEAA3E" w14:textId="1108CA4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pdb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35E146C6" w14:textId="6887FAA5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07C5DB80" w14:textId="78EA1A72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99ACF1F" w14:textId="77777777" w:rsidTr="00DC1519">
              <w:tc>
                <w:tcPr>
                  <w:tcW w:w="5000" w:type="dxa"/>
                  <w:vAlign w:val="center"/>
                </w:tcPr>
                <w:p w14:paraId="45CA1ABF" w14:textId="1944D332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5,0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bdb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20700F2F" w14:textId="68D97440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≤100%</w:t>
                  </w:r>
                </w:p>
                <w:p w14:paraId="7570F603" w14:textId="48058FB6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</w:tbl>
          <w:p w14:paraId="14C5CF2A" w14:textId="77777777" w:rsidR="00EF19C5" w:rsidRDefault="00EF19C5" w:rsidP="00D5560A">
            <w:pPr>
              <w:rPr>
                <w:rFonts w:cs="Arial"/>
                <w:szCs w:val="18"/>
                <w:lang w:eastAsia="en-US"/>
              </w:rPr>
            </w:pPr>
          </w:p>
          <w:p w14:paraId="1C362365" w14:textId="6F232036" w:rsidR="00215018" w:rsidRDefault="00215018" w:rsidP="002F3C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Dopuszcza się dwa terminy zaliczenia: pierwszy dla wszystkich </w:t>
            </w:r>
            <w:r w:rsidR="003534EF">
              <w:rPr>
                <w:lang w:eastAsia="en-US"/>
              </w:rPr>
              <w:t xml:space="preserve">studentów </w:t>
            </w:r>
            <w:r>
              <w:rPr>
                <w:lang w:eastAsia="en-US"/>
              </w:rPr>
              <w:t>i drugi termin</w:t>
            </w:r>
            <w:r w:rsidR="003534EF">
              <w:rPr>
                <w:lang w:eastAsia="en-US"/>
              </w:rPr>
              <w:t xml:space="preserve"> (poprawkowy)</w:t>
            </w:r>
            <w:r>
              <w:rPr>
                <w:lang w:eastAsia="en-US"/>
              </w:rPr>
              <w:t xml:space="preserve"> dla osób, które nie zaliczyły w terminie pierwszym. Ponadto zostanie wyznaczony dodatkowy termin zaliczenia dla osób z usprawiedliwioną nieobecnością na terminie pierwszym.</w:t>
            </w:r>
            <w:r w:rsidR="003534EF">
              <w:rPr>
                <w:lang w:eastAsia="en-US"/>
              </w:rPr>
              <w:t xml:space="preserve"> </w:t>
            </w:r>
            <w:r w:rsidR="00805741">
              <w:t>O przyczynie nieprzystąpienia do zaliczenia student powiadamia koordynatora bloku najpóźniej w ciągu trzech dni roboczych po terminie zaliczenia. Zaświadczenie lekarskie usprawiedliwiające nieobecność, student dostarcza do koordynatora bloku w terminie 7 dni roboczych od dnia wystawienia zaświadczenia, ale nie później niż w ciągu trzech dni roboczych po terminie zaliczenia.</w:t>
            </w:r>
          </w:p>
          <w:p w14:paraId="42733EEE" w14:textId="78BB27B4" w:rsidR="00805741" w:rsidRDefault="003534EF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Zgodnie z Regulaminem </w:t>
            </w:r>
            <w:r w:rsidR="00805741">
              <w:rPr>
                <w:lang w:eastAsia="en-US"/>
              </w:rPr>
              <w:t xml:space="preserve">Studiów, student w przypadku uzyskania oceny niedostatecznej w pierwszym i drugim terminie </w:t>
            </w:r>
          </w:p>
          <w:p w14:paraId="2E1A4541" w14:textId="3EEF0C3E" w:rsidR="003534EF" w:rsidRDefault="00805741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z przedmiotu kończącego się zaliczeniem student ma prawo wystąpić do Dziekana o zgodę na przystąpienie do zaliczenia komisyjnego.</w:t>
            </w:r>
          </w:p>
          <w:p w14:paraId="1F87639C" w14:textId="77777777" w:rsidR="004E5DBE" w:rsidRDefault="004E5DBE" w:rsidP="002F3CB3">
            <w:pPr>
              <w:jc w:val="both"/>
              <w:rPr>
                <w:lang w:eastAsia="en-US"/>
              </w:rPr>
            </w:pPr>
          </w:p>
          <w:p w14:paraId="63AF7526" w14:textId="0D54CE1D" w:rsidR="00D5560A" w:rsidRPr="00F47E48" w:rsidRDefault="002F3CB3" w:rsidP="002F3CB3">
            <w:pPr>
              <w:jc w:val="both"/>
              <w:rPr>
                <w:rFonts w:cs="Arial"/>
                <w:color w:val="auto"/>
                <w:szCs w:val="18"/>
                <w:lang w:val="pt-BR"/>
              </w:rPr>
            </w:pPr>
            <w:r>
              <w:rPr>
                <w:lang w:eastAsia="en-US"/>
              </w:rPr>
              <w:t xml:space="preserve">Ocena jest </w:t>
            </w:r>
            <w:r w:rsidRPr="00AE7BCD">
              <w:rPr>
                <w:lang w:eastAsia="en-US"/>
              </w:rPr>
              <w:t>wpisywan</w:t>
            </w:r>
            <w:r>
              <w:rPr>
                <w:lang w:eastAsia="en-US"/>
              </w:rPr>
              <w:t>a</w:t>
            </w:r>
            <w:r w:rsidRPr="00AE7BC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do indeksu </w:t>
            </w:r>
            <w:r w:rsidR="00D5560A" w:rsidRPr="00D5560A">
              <w:rPr>
                <w:rFonts w:cs="Arial"/>
                <w:szCs w:val="18"/>
              </w:rPr>
              <w:t xml:space="preserve">przez opiekuna bloku </w:t>
            </w:r>
            <w:r w:rsidR="00D5560A" w:rsidRPr="00D05521">
              <w:rPr>
                <w:rFonts w:cs="Arial"/>
                <w:szCs w:val="18"/>
              </w:rPr>
              <w:t>prof. dr hab. Jadwigę Turło</w:t>
            </w:r>
            <w:r w:rsidR="00D5560A" w:rsidRPr="00D5560A">
              <w:rPr>
                <w:rFonts w:cs="Arial"/>
                <w:szCs w:val="18"/>
              </w:rPr>
              <w:t xml:space="preserve"> (</w:t>
            </w:r>
            <w:r w:rsidR="00A20310">
              <w:rPr>
                <w:rFonts w:cs="Arial"/>
                <w:szCs w:val="18"/>
              </w:rPr>
              <w:t>Katedra i Zakład</w:t>
            </w:r>
            <w:r w:rsidR="00D5560A" w:rsidRPr="00D5560A">
              <w:rPr>
                <w:rFonts w:cs="Arial"/>
                <w:szCs w:val="18"/>
              </w:rPr>
              <w:t xml:space="preserve"> Technologii Leków i Biotechnologii Farmaceutycznej), </w:t>
            </w:r>
            <w:r w:rsidR="00D5560A" w:rsidRPr="00D5560A">
              <w:rPr>
                <w:rFonts w:cs="Arial"/>
                <w:szCs w:val="18"/>
                <w:lang w:val="pt-BR"/>
              </w:rPr>
              <w:t xml:space="preserve">e-mail: </w:t>
            </w:r>
            <w:hyperlink r:id="rId13" w:history="1">
              <w:r w:rsidR="00D5560A" w:rsidRPr="00F47E48">
                <w:rPr>
                  <w:rStyle w:val="Hipercze"/>
                  <w:rFonts w:cs="Arial"/>
                  <w:color w:val="auto"/>
                  <w:szCs w:val="18"/>
                  <w:lang w:val="pt-BR"/>
                </w:rPr>
                <w:t>jadwiga.turlo@wum.edu.pl</w:t>
              </w:r>
            </w:hyperlink>
            <w:r w:rsidR="00D5560A" w:rsidRPr="00F47E48">
              <w:rPr>
                <w:rFonts w:cs="Arial"/>
                <w:color w:val="auto"/>
                <w:szCs w:val="18"/>
                <w:lang w:val="pt-BR"/>
              </w:rPr>
              <w:t>.</w:t>
            </w:r>
          </w:p>
          <w:p w14:paraId="5D2E2D50" w14:textId="202DFBFC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Link do strony internetowej </w:t>
            </w:r>
            <w:r w:rsidR="006322C4">
              <w:rPr>
                <w:rFonts w:cs="Arial"/>
                <w:szCs w:val="18"/>
              </w:rPr>
              <w:t>zakładu</w:t>
            </w:r>
            <w:r w:rsidRPr="00D5560A">
              <w:rPr>
                <w:rFonts w:cs="Arial"/>
                <w:szCs w:val="18"/>
              </w:rPr>
              <w:t>:</w:t>
            </w:r>
            <w:r w:rsidRPr="00F47E48">
              <w:rPr>
                <w:rFonts w:cs="Arial"/>
                <w:color w:val="auto"/>
                <w:szCs w:val="18"/>
              </w:rPr>
              <w:t xml:space="preserve"> </w:t>
            </w:r>
            <w:hyperlink r:id="rId14" w:history="1">
              <w:r w:rsidRPr="00F47E48">
                <w:rPr>
                  <w:rStyle w:val="Hipercze"/>
                  <w:rFonts w:cs="Arial"/>
                  <w:color w:val="auto"/>
                  <w:szCs w:val="18"/>
                </w:rPr>
                <w:t>tsl@wum.edu.pl</w:t>
              </w:r>
            </w:hyperlink>
            <w:r w:rsidRPr="00F47E48">
              <w:rPr>
                <w:rFonts w:cs="Arial"/>
                <w:color w:val="auto"/>
                <w:szCs w:val="18"/>
              </w:rPr>
              <w:t>.</w:t>
            </w:r>
          </w:p>
          <w:p w14:paraId="6F3212D9" w14:textId="03E5B860" w:rsidR="00331566" w:rsidRDefault="00D5560A" w:rsidP="00D5560A">
            <w:r w:rsidRPr="00D05521">
              <w:t>Osoba odpowiedzialna za organizację dydaktyki: dr</w:t>
            </w:r>
            <w:r w:rsidR="00C122C2">
              <w:t xml:space="preserve"> hab.</w:t>
            </w:r>
            <w:r w:rsidRPr="00D05521">
              <w:t xml:space="preserve"> Martyna Wróbel</w:t>
            </w:r>
            <w:r w:rsidR="00331566">
              <w:rPr>
                <w:b/>
              </w:rPr>
              <w:t xml:space="preserve"> </w:t>
            </w:r>
            <w:r w:rsidR="00331566" w:rsidRPr="00D5560A">
              <w:rPr>
                <w:rFonts w:cs="Arial"/>
                <w:szCs w:val="18"/>
              </w:rPr>
              <w:t>(</w:t>
            </w:r>
            <w:r w:rsidR="00A20310">
              <w:rPr>
                <w:rFonts w:cs="Arial"/>
                <w:szCs w:val="18"/>
              </w:rPr>
              <w:t xml:space="preserve">Katedra i </w:t>
            </w:r>
            <w:r w:rsidR="00486F56">
              <w:rPr>
                <w:rFonts w:cs="Arial"/>
                <w:szCs w:val="18"/>
              </w:rPr>
              <w:t>Zakład</w:t>
            </w:r>
            <w:r w:rsidR="00331566" w:rsidRPr="00D5560A">
              <w:rPr>
                <w:rFonts w:cs="Arial"/>
                <w:szCs w:val="18"/>
              </w:rPr>
              <w:t xml:space="preserve"> Technologii Leków i Biotechnologii Farmaceutycznej)</w:t>
            </w:r>
            <w:r w:rsidR="00331566">
              <w:t xml:space="preserve">, </w:t>
            </w:r>
          </w:p>
          <w:p w14:paraId="4F8D2F3A" w14:textId="6D99B8EA" w:rsidR="00D5560A" w:rsidRPr="00331566" w:rsidRDefault="00331566" w:rsidP="00D5560A">
            <w:pPr>
              <w:rPr>
                <w:lang w:val="en-US"/>
              </w:rPr>
            </w:pPr>
            <w:r w:rsidRPr="00331566">
              <w:rPr>
                <w:lang w:val="en-US"/>
              </w:rPr>
              <w:t xml:space="preserve">e-mail: </w:t>
            </w:r>
            <w:hyperlink r:id="rId15" w:history="1">
              <w:r w:rsidRPr="00F47E48">
                <w:rPr>
                  <w:rStyle w:val="Hipercze"/>
                  <w:color w:val="auto"/>
                  <w:lang w:val="en-US"/>
                </w:rPr>
                <w:t>martyna.wrobel@wum.edu.pl</w:t>
              </w:r>
            </w:hyperlink>
            <w:r w:rsidRPr="00F47E48">
              <w:rPr>
                <w:color w:val="auto"/>
                <w:lang w:val="en-US"/>
              </w:rPr>
              <w:t>.</w:t>
            </w:r>
          </w:p>
          <w:p w14:paraId="67EBFB3A" w14:textId="5498618F" w:rsidR="00D5560A" w:rsidRDefault="00D5560A" w:rsidP="00D5560A">
            <w:r>
              <w:t>Miejsce wykładów i seminariów: sale wykładowe Wydziału Farmaceutycznego</w:t>
            </w:r>
            <w:r w:rsidR="00901C4D">
              <w:t>,</w:t>
            </w:r>
            <w:r>
              <w:t xml:space="preserve"> Firmy Gedeon Richter Polska</w:t>
            </w:r>
            <w:r w:rsidR="00901C4D">
              <w:t>.</w:t>
            </w:r>
          </w:p>
          <w:p w14:paraId="07EB3764" w14:textId="0433F425" w:rsidR="003D1FE6" w:rsidRDefault="00D5560A" w:rsidP="003D1FE6">
            <w:r>
              <w:t>Miejsce ćwiczeń: sale ćwiczeń Wydziału Farmaceutycznego</w:t>
            </w:r>
            <w:r w:rsidR="00C122C2">
              <w:t xml:space="preserve"> lub </w:t>
            </w:r>
            <w:r w:rsidR="00116F61">
              <w:t>Instytutu</w:t>
            </w:r>
            <w:r w:rsidR="003D1FE6">
              <w:t xml:space="preserve"> Chemii Przemysłowej</w:t>
            </w:r>
            <w:r w:rsidR="00C122C2">
              <w:t xml:space="preserve"> lub</w:t>
            </w:r>
            <w:r w:rsidR="00695703">
              <w:t xml:space="preserve"> Firmy Gedeon Richter Polska</w:t>
            </w:r>
          </w:p>
          <w:p w14:paraId="677E6E8D" w14:textId="5829DFD8" w:rsidR="00E424E8" w:rsidRPr="00C01834" w:rsidRDefault="00E424E8" w:rsidP="003D1FE6">
            <w:pPr>
              <w:rPr>
                <w:b/>
                <w:color w:val="auto"/>
              </w:rPr>
            </w:pPr>
            <w:r>
              <w:t>Wykłady, seminaria i ćwiczenia prowadzone są w formie stacjonarnej</w:t>
            </w:r>
            <w:r w:rsidR="003534EF">
              <w:t>.</w:t>
            </w:r>
            <w:r w:rsidR="00805741">
              <w:t xml:space="preserve"> Niektóre wykłady mogą być prowadzone w formie </w:t>
            </w:r>
            <w:r w:rsidR="0093266E">
              <w:t>hybrydowej</w:t>
            </w:r>
            <w:r w:rsidR="00805741">
              <w:t>.</w:t>
            </w:r>
          </w:p>
        </w:tc>
      </w:tr>
    </w:tbl>
    <w:p w14:paraId="38D22AA0" w14:textId="22066D4D" w:rsidR="00F016D9" w:rsidRDefault="00F016D9" w:rsidP="00E55362">
      <w:pPr>
        <w:ind w:left="0" w:firstLine="0"/>
        <w:rPr>
          <w:i/>
          <w:iCs/>
          <w:color w:val="auto"/>
          <w:sz w:val="16"/>
          <w:szCs w:val="16"/>
        </w:rPr>
      </w:pPr>
    </w:p>
    <w:p w14:paraId="1B069743" w14:textId="61359D6E" w:rsidR="00A20310" w:rsidRPr="00A3096F" w:rsidRDefault="00A20310" w:rsidP="00E55362">
      <w:pPr>
        <w:ind w:left="0" w:firstLine="0"/>
        <w:rPr>
          <w:i/>
          <w:iCs/>
          <w:color w:val="auto"/>
          <w:sz w:val="16"/>
          <w:szCs w:val="16"/>
        </w:rPr>
      </w:pPr>
      <w:r w:rsidRPr="008E78CF">
        <w:rPr>
          <w:i/>
          <w:iCs/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E57E6B" wp14:editId="41E53943">
                <wp:simplePos x="0" y="0"/>
                <wp:positionH relativeFrom="column">
                  <wp:posOffset>-2540</wp:posOffset>
                </wp:positionH>
                <wp:positionV relativeFrom="paragraph">
                  <wp:posOffset>5208270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CE159" w14:textId="77777777" w:rsidR="00A20310" w:rsidRPr="008E78CF" w:rsidRDefault="00A20310" w:rsidP="00A2031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4C8E0526" w14:textId="77777777" w:rsidR="00A20310" w:rsidRDefault="00A20310" w:rsidP="00A20310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E57E6B" id="_x0000_s1027" type="#_x0000_t202" style="position:absolute;margin-left:-.2pt;margin-top:410.1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">
                <v:textbox style="mso-fit-shape-to-text:t">
                  <w:txbxContent>
                    <w:p w14:paraId="5AECE159" w14:textId="77777777" w:rsidR="00A20310" w:rsidRPr="008E78CF" w:rsidRDefault="00A20310" w:rsidP="00A2031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4C8E0526" w14:textId="77777777" w:rsidR="00A20310" w:rsidRDefault="00A20310" w:rsidP="00A20310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0310" w:rsidRPr="00A3096F"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1141" w:right="874" w:bottom="1451" w:left="850" w:header="708" w:footer="8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3A80E" w14:textId="77777777" w:rsidR="001C2CF5" w:rsidRDefault="001C2CF5">
      <w:pPr>
        <w:spacing w:after="0" w:line="240" w:lineRule="auto"/>
      </w:pPr>
      <w:r>
        <w:separator/>
      </w:r>
    </w:p>
  </w:endnote>
  <w:endnote w:type="continuationSeparator" w:id="0">
    <w:p w14:paraId="432A4E3D" w14:textId="77777777" w:rsidR="001C2CF5" w:rsidRDefault="001C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E6BA46" id="Group 36256" o:spid="_x0000_s1026" style="position:absolute;margin-left:42.5pt;margin-top:787.3pt;width:510.25pt;height:.75pt;z-index:251656192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u5VgIAAK4FAAAOAAAAZHJzL2Uyb0RvYy54bWykVNuO2jAQfa/Uf7D8XhLowu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nH3kOd3j5RweHucz+Y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C0YS7lWAgAArgUAAA4AAAAAAAAAAAAAAAAALgIAAGRycy9lMm9Eb2MueG1s&#10;UEsBAi0AFAAGAAgAAAAhAJ+TeYHiAAAADQEAAA8AAAAAAAAAAAAAAAAAsAQAAGRycy9kb3ducmV2&#10;LnhtbFBLBQYAAAAABAAEAPMAAAC/BQAAAAA=&#10;">
              <v:shape id="Shape 3625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BB2C96" id="Group 36246" o:spid="_x0000_s1026" style="position:absolute;margin-left:42.5pt;margin-top:787.3pt;width:510.25pt;height:.75pt;z-index:251658240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EQVgIAAK4FAAAOAAAAZHJzL2Uyb0RvYy54bWykVNuO2jAQfa/Uf7D8XhIoy+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jF/yPP5IyUc3h7vZnc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EolMRBWAgAArgUAAA4AAAAAAAAAAAAAAAAALgIAAGRycy9lMm9Eb2MueG1s&#10;UEsBAi0AFAAGAAgAAAAhAJ+TeYHiAAAADQEAAA8AAAAAAAAAAAAAAAAAsAQAAGRycy9kb3ducmV2&#10;LnhtbFBLBQYAAAAABAAEAPMAAAC/BQAAAAA=&#10;">
              <v:shape id="Shape 3624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7F325B" w:rsidRPr="007F325B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7F325B" w:rsidRPr="007F325B">
        <w:rPr>
          <w:noProof/>
          <w:sz w:val="22"/>
        </w:rPr>
        <w:t>18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0033683" id="Group 36236" o:spid="_x0000_s1026" style="position:absolute;margin-left:42.5pt;margin-top:787.3pt;width:510.25pt;height:.75pt;z-index:251659264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">
              <v:shape id="Shape 3623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8E0A7" w14:textId="77777777" w:rsidR="001C2CF5" w:rsidRDefault="001C2CF5">
      <w:pPr>
        <w:spacing w:after="0" w:line="240" w:lineRule="auto"/>
      </w:pPr>
      <w:r>
        <w:separator/>
      </w:r>
    </w:p>
  </w:footnote>
  <w:footnote w:type="continuationSeparator" w:id="0">
    <w:p w14:paraId="36C450C7" w14:textId="77777777" w:rsidR="001C2CF5" w:rsidRDefault="001C2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7869" w14:textId="77777777" w:rsidR="00A20310" w:rsidRPr="00242454" w:rsidRDefault="00A20310" w:rsidP="00A20310">
    <w:pPr>
      <w:ind w:firstLine="2684"/>
      <w:jc w:val="right"/>
      <w:rPr>
        <w:rFonts w:ascii="Arial" w:eastAsia="Arial" w:hAnsi="Arial" w:cs="Arial"/>
        <w:b/>
        <w:i/>
        <w:sz w:val="16"/>
      </w:rPr>
    </w:pPr>
    <w:r w:rsidRPr="00242454">
      <w:rPr>
        <w:rFonts w:ascii="Arial" w:eastAsia="Arial" w:hAnsi="Arial" w:cs="Arial"/>
        <w:b/>
        <w:i/>
        <w:sz w:val="16"/>
      </w:rPr>
      <w:t xml:space="preserve">Załącznik nr </w:t>
    </w:r>
    <w:r>
      <w:rPr>
        <w:rFonts w:ascii="Arial" w:eastAsia="Arial" w:hAnsi="Arial" w:cs="Arial"/>
        <w:b/>
        <w:i/>
        <w:sz w:val="16"/>
      </w:rPr>
      <w:t>1</w:t>
    </w:r>
    <w:r w:rsidRPr="00242454">
      <w:rPr>
        <w:rFonts w:ascii="Arial" w:eastAsia="Arial" w:hAnsi="Arial" w:cs="Arial"/>
        <w:b/>
        <w:i/>
        <w:sz w:val="16"/>
      </w:rPr>
      <w:t xml:space="preserve"> do zarządzenia nr ___/2023 Rektora WUM z dnia _________2023 r.</w:t>
    </w:r>
  </w:p>
  <w:p w14:paraId="7EF13061" w14:textId="77777777" w:rsidR="00A20310" w:rsidRDefault="00A20310" w:rsidP="00A20310">
    <w:pPr>
      <w:ind w:firstLine="2684"/>
      <w:jc w:val="center"/>
      <w:rPr>
        <w:rFonts w:ascii="Arial" w:eastAsia="Arial" w:hAnsi="Arial" w:cs="Arial"/>
        <w:i/>
        <w:sz w:val="16"/>
      </w:rPr>
    </w:pPr>
  </w:p>
  <w:p w14:paraId="05D9EA16" w14:textId="77777777" w:rsidR="00A20310" w:rsidRDefault="00A20310" w:rsidP="00A20310">
    <w:pPr>
      <w:ind w:firstLine="2684"/>
      <w:jc w:val="right"/>
      <w:rPr>
        <w:rFonts w:ascii="Arial" w:hAnsi="Arial" w:cs="Arial"/>
        <w:i/>
        <w:iCs/>
        <w:sz w:val="16"/>
        <w:szCs w:val="16"/>
      </w:rPr>
    </w:pPr>
    <w:r w:rsidRPr="009E635F">
      <w:rPr>
        <w:rFonts w:ascii="Arial" w:eastAsia="Arial" w:hAnsi="Arial" w:cs="Arial"/>
        <w:i/>
        <w:sz w:val="16"/>
      </w:rPr>
      <w:t xml:space="preserve">Załącznik nr </w:t>
    </w:r>
    <w:r>
      <w:rPr>
        <w:rFonts w:ascii="Arial" w:eastAsia="Arial" w:hAnsi="Arial" w:cs="Arial"/>
        <w:i/>
        <w:sz w:val="16"/>
      </w:rPr>
      <w:t>2</w:t>
    </w:r>
    <w:r w:rsidRPr="009E635F">
      <w:rPr>
        <w:rFonts w:ascii="Arial" w:eastAsia="Arial" w:hAnsi="Arial" w:cs="Arial"/>
        <w:i/>
        <w:sz w:val="16"/>
      </w:rPr>
      <w:t xml:space="preserve"> do </w:t>
    </w:r>
    <w:r>
      <w:rPr>
        <w:rFonts w:ascii="Arial" w:hAnsi="Arial" w:cs="Arial"/>
        <w:i/>
        <w:iCs/>
        <w:sz w:val="16"/>
        <w:szCs w:val="16"/>
      </w:rPr>
      <w:t>P</w:t>
    </w:r>
    <w:r w:rsidRPr="00056A6F">
      <w:rPr>
        <w:rFonts w:ascii="Arial" w:hAnsi="Arial" w:cs="Arial"/>
        <w:i/>
        <w:iCs/>
        <w:sz w:val="16"/>
        <w:szCs w:val="16"/>
      </w:rPr>
      <w:t>rocedury opracowywania i okresowego przeglądu programów kształcenia</w:t>
    </w:r>
  </w:p>
  <w:p w14:paraId="13F5F063" w14:textId="77777777" w:rsidR="00A20310" w:rsidRDefault="00A20310" w:rsidP="00A20310">
    <w:pPr>
      <w:ind w:firstLine="2684"/>
      <w:jc w:val="right"/>
      <w:rPr>
        <w:rFonts w:ascii="Arial" w:eastAsia="Arial" w:hAnsi="Arial" w:cs="Arial"/>
        <w:i/>
        <w:sz w:val="16"/>
      </w:rPr>
    </w:pPr>
    <w:r>
      <w:rPr>
        <w:rFonts w:ascii="Arial" w:eastAsia="Arial" w:hAnsi="Arial" w:cs="Arial"/>
        <w:i/>
        <w:sz w:val="16"/>
      </w:rPr>
      <w:t xml:space="preserve">stanowiącej załącznik do </w:t>
    </w:r>
    <w:r w:rsidRPr="009E635F">
      <w:rPr>
        <w:rFonts w:ascii="Arial" w:eastAsia="Arial" w:hAnsi="Arial" w:cs="Arial"/>
        <w:i/>
        <w:sz w:val="16"/>
      </w:rPr>
      <w:t xml:space="preserve">zarządzenia nr </w:t>
    </w:r>
    <w:r>
      <w:rPr>
        <w:rFonts w:ascii="Arial" w:eastAsia="Arial" w:hAnsi="Arial" w:cs="Arial"/>
        <w:i/>
        <w:sz w:val="16"/>
      </w:rPr>
      <w:t>91/2014</w:t>
    </w:r>
    <w:r w:rsidRPr="009E635F">
      <w:rPr>
        <w:rFonts w:ascii="Arial" w:eastAsia="Arial" w:hAnsi="Arial" w:cs="Arial"/>
        <w:i/>
        <w:sz w:val="16"/>
      </w:rPr>
      <w:t xml:space="preserve"> Rektora WUM z dnia </w:t>
    </w:r>
    <w:r>
      <w:rPr>
        <w:rFonts w:ascii="Arial" w:eastAsia="Arial" w:hAnsi="Arial" w:cs="Arial"/>
        <w:i/>
        <w:sz w:val="16"/>
      </w:rPr>
      <w:t>22.12</w:t>
    </w:r>
    <w:r w:rsidRPr="009E635F">
      <w:rPr>
        <w:rFonts w:ascii="Arial" w:eastAsia="Arial" w:hAnsi="Arial" w:cs="Arial"/>
        <w:i/>
        <w:sz w:val="16"/>
      </w:rPr>
      <w:t>.20</w:t>
    </w:r>
    <w:r>
      <w:rPr>
        <w:rFonts w:ascii="Arial" w:eastAsia="Arial" w:hAnsi="Arial" w:cs="Arial"/>
        <w:i/>
        <w:sz w:val="16"/>
      </w:rPr>
      <w:t>20</w:t>
    </w:r>
    <w:r w:rsidRPr="009E635F">
      <w:rPr>
        <w:rFonts w:ascii="Arial" w:eastAsia="Arial" w:hAnsi="Arial" w:cs="Arial"/>
        <w:i/>
        <w:sz w:val="16"/>
      </w:rPr>
      <w:t xml:space="preserve"> r. </w:t>
    </w:r>
  </w:p>
  <w:p w14:paraId="5D13C7C0" w14:textId="77777777" w:rsidR="00A20310" w:rsidRPr="00056A6F" w:rsidRDefault="00A20310" w:rsidP="00A20310">
    <w:pPr>
      <w:ind w:firstLine="2684"/>
      <w:jc w:val="right"/>
      <w:rPr>
        <w:sz w:val="22"/>
      </w:rPr>
    </w:pPr>
    <w:r>
      <w:rPr>
        <w:rFonts w:ascii="Arial" w:eastAsia="Arial" w:hAnsi="Arial" w:cs="Arial"/>
        <w:i/>
        <w:sz w:val="16"/>
      </w:rPr>
      <w:t>zm. zarządzeniem nr 42/2020 Rektora WUM z dnia 5.03.2020 r.</w:t>
    </w:r>
  </w:p>
  <w:p w14:paraId="5AE2FD05" w14:textId="77777777" w:rsidR="00A20310" w:rsidRDefault="00A20310" w:rsidP="00A20310">
    <w:pPr>
      <w:pStyle w:val="Nagwek"/>
    </w:pPr>
  </w:p>
  <w:p w14:paraId="2E12FFD2" w14:textId="77777777" w:rsidR="00721287" w:rsidRDefault="007212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07F"/>
    <w:multiLevelType w:val="hybridMultilevel"/>
    <w:tmpl w:val="493AB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1DB"/>
    <w:multiLevelType w:val="hybridMultilevel"/>
    <w:tmpl w:val="78803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01CF"/>
    <w:multiLevelType w:val="hybridMultilevel"/>
    <w:tmpl w:val="27D6B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A0F20"/>
    <w:multiLevelType w:val="hybridMultilevel"/>
    <w:tmpl w:val="C784A2CC"/>
    <w:lvl w:ilvl="0" w:tplc="F01E2F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151AD"/>
    <w:multiLevelType w:val="hybridMultilevel"/>
    <w:tmpl w:val="1FEAC1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11194"/>
    <w:multiLevelType w:val="hybridMultilevel"/>
    <w:tmpl w:val="BB14A1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36ED"/>
    <w:multiLevelType w:val="hybridMultilevel"/>
    <w:tmpl w:val="E056DA10"/>
    <w:lvl w:ilvl="0" w:tplc="49E0AC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75C7B"/>
    <w:multiLevelType w:val="hybridMultilevel"/>
    <w:tmpl w:val="2B723542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A5728"/>
    <w:multiLevelType w:val="hybridMultilevel"/>
    <w:tmpl w:val="CB10A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54ED"/>
    <w:multiLevelType w:val="hybridMultilevel"/>
    <w:tmpl w:val="8AF2F7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FF689A"/>
    <w:multiLevelType w:val="hybridMultilevel"/>
    <w:tmpl w:val="5E682904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328A1CDA"/>
    <w:multiLevelType w:val="hybridMultilevel"/>
    <w:tmpl w:val="0128C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B2F82"/>
    <w:multiLevelType w:val="hybridMultilevel"/>
    <w:tmpl w:val="B0ECEFC6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B059B"/>
    <w:multiLevelType w:val="hybridMultilevel"/>
    <w:tmpl w:val="76D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C70"/>
    <w:multiLevelType w:val="hybridMultilevel"/>
    <w:tmpl w:val="4EE04370"/>
    <w:lvl w:ilvl="0" w:tplc="8D72B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C926A8"/>
    <w:multiLevelType w:val="hybridMultilevel"/>
    <w:tmpl w:val="87541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EA225D"/>
    <w:multiLevelType w:val="hybridMultilevel"/>
    <w:tmpl w:val="0A4A3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F6BEB"/>
    <w:multiLevelType w:val="hybridMultilevel"/>
    <w:tmpl w:val="052CC07C"/>
    <w:lvl w:ilvl="0" w:tplc="0BFE742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22CEA"/>
    <w:multiLevelType w:val="hybridMultilevel"/>
    <w:tmpl w:val="A36C10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13A2D"/>
    <w:multiLevelType w:val="hybridMultilevel"/>
    <w:tmpl w:val="B0C2928E"/>
    <w:lvl w:ilvl="0" w:tplc="B494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BC62FF"/>
    <w:multiLevelType w:val="hybridMultilevel"/>
    <w:tmpl w:val="5E5A2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B2B4C"/>
    <w:multiLevelType w:val="hybridMultilevel"/>
    <w:tmpl w:val="909E76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CA2344"/>
    <w:multiLevelType w:val="hybridMultilevel"/>
    <w:tmpl w:val="8594FA36"/>
    <w:lvl w:ilvl="0" w:tplc="4F2A8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B553B"/>
    <w:multiLevelType w:val="hybridMultilevel"/>
    <w:tmpl w:val="3684B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A4516"/>
    <w:multiLevelType w:val="hybridMultilevel"/>
    <w:tmpl w:val="912CAF5C"/>
    <w:lvl w:ilvl="0" w:tplc="EA623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5378BD"/>
    <w:multiLevelType w:val="hybridMultilevel"/>
    <w:tmpl w:val="45EA8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81031"/>
    <w:multiLevelType w:val="hybridMultilevel"/>
    <w:tmpl w:val="C832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D270A6"/>
    <w:multiLevelType w:val="hybridMultilevel"/>
    <w:tmpl w:val="D24895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97233"/>
    <w:multiLevelType w:val="hybridMultilevel"/>
    <w:tmpl w:val="E3D8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12C6E"/>
    <w:multiLevelType w:val="hybridMultilevel"/>
    <w:tmpl w:val="7778B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01247"/>
    <w:multiLevelType w:val="hybridMultilevel"/>
    <w:tmpl w:val="7D92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21980"/>
    <w:multiLevelType w:val="hybridMultilevel"/>
    <w:tmpl w:val="CEF41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57C7E"/>
    <w:multiLevelType w:val="hybridMultilevel"/>
    <w:tmpl w:val="6908B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15AEB"/>
    <w:multiLevelType w:val="hybridMultilevel"/>
    <w:tmpl w:val="8E689C8E"/>
    <w:lvl w:ilvl="0" w:tplc="D2D25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7B641A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D5341A"/>
    <w:multiLevelType w:val="hybridMultilevel"/>
    <w:tmpl w:val="F15CFC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B22BF8"/>
    <w:multiLevelType w:val="hybridMultilevel"/>
    <w:tmpl w:val="02745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92C24"/>
    <w:multiLevelType w:val="hybridMultilevel"/>
    <w:tmpl w:val="1646C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E0CF5"/>
    <w:multiLevelType w:val="hybridMultilevel"/>
    <w:tmpl w:val="84DC85E6"/>
    <w:lvl w:ilvl="0" w:tplc="52DC3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5311C5C"/>
    <w:multiLevelType w:val="hybridMultilevel"/>
    <w:tmpl w:val="202CA928"/>
    <w:lvl w:ilvl="0" w:tplc="00E0F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F6DE9"/>
    <w:multiLevelType w:val="hybridMultilevel"/>
    <w:tmpl w:val="8FC27D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D10728"/>
    <w:multiLevelType w:val="hybridMultilevel"/>
    <w:tmpl w:val="5D7026BC"/>
    <w:lvl w:ilvl="0" w:tplc="63D660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636F8"/>
    <w:multiLevelType w:val="hybridMultilevel"/>
    <w:tmpl w:val="0BDE7F00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5" w15:restartNumberingAfterBreak="0">
    <w:nsid w:val="7E224237"/>
    <w:multiLevelType w:val="hybridMultilevel"/>
    <w:tmpl w:val="F6967CFE"/>
    <w:lvl w:ilvl="0" w:tplc="E814C5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86C76"/>
    <w:multiLevelType w:val="hybridMultilevel"/>
    <w:tmpl w:val="360CE014"/>
    <w:lvl w:ilvl="0" w:tplc="49AA7E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830893">
    <w:abstractNumId w:val="41"/>
  </w:num>
  <w:num w:numId="2" w16cid:durableId="1776945028">
    <w:abstractNumId w:val="38"/>
  </w:num>
  <w:num w:numId="3" w16cid:durableId="1541631112">
    <w:abstractNumId w:val="9"/>
  </w:num>
  <w:num w:numId="4" w16cid:durableId="1775244020">
    <w:abstractNumId w:val="29"/>
  </w:num>
  <w:num w:numId="5" w16cid:durableId="420293581">
    <w:abstractNumId w:val="8"/>
  </w:num>
  <w:num w:numId="6" w16cid:durableId="1346714700">
    <w:abstractNumId w:val="32"/>
  </w:num>
  <w:num w:numId="7" w16cid:durableId="846403266">
    <w:abstractNumId w:val="39"/>
  </w:num>
  <w:num w:numId="8" w16cid:durableId="105389812">
    <w:abstractNumId w:val="0"/>
  </w:num>
  <w:num w:numId="9" w16cid:durableId="1393456675">
    <w:abstractNumId w:val="4"/>
  </w:num>
  <w:num w:numId="10" w16cid:durableId="2055888861">
    <w:abstractNumId w:val="25"/>
  </w:num>
  <w:num w:numId="11" w16cid:durableId="1798253348">
    <w:abstractNumId w:val="30"/>
  </w:num>
  <w:num w:numId="12" w16cid:durableId="637616219">
    <w:abstractNumId w:val="1"/>
  </w:num>
  <w:num w:numId="13" w16cid:durableId="788015072">
    <w:abstractNumId w:val="44"/>
  </w:num>
  <w:num w:numId="14" w16cid:durableId="1738088992">
    <w:abstractNumId w:val="11"/>
  </w:num>
  <w:num w:numId="15" w16cid:durableId="825626439">
    <w:abstractNumId w:val="12"/>
  </w:num>
  <w:num w:numId="16" w16cid:durableId="2062291508">
    <w:abstractNumId w:val="37"/>
  </w:num>
  <w:num w:numId="17" w16cid:durableId="1727795655">
    <w:abstractNumId w:val="6"/>
  </w:num>
  <w:num w:numId="18" w16cid:durableId="90903670">
    <w:abstractNumId w:val="21"/>
  </w:num>
  <w:num w:numId="19" w16cid:durableId="1923104151">
    <w:abstractNumId w:val="45"/>
  </w:num>
  <w:num w:numId="20" w16cid:durableId="1566796211">
    <w:abstractNumId w:val="16"/>
  </w:num>
  <w:num w:numId="21" w16cid:durableId="2096902511">
    <w:abstractNumId w:val="33"/>
  </w:num>
  <w:num w:numId="22" w16cid:durableId="1835106112">
    <w:abstractNumId w:val="20"/>
  </w:num>
  <w:num w:numId="23" w16cid:durableId="1582520587">
    <w:abstractNumId w:val="42"/>
  </w:num>
  <w:num w:numId="24" w16cid:durableId="1810518073">
    <w:abstractNumId w:val="35"/>
  </w:num>
  <w:num w:numId="25" w16cid:durableId="828249878">
    <w:abstractNumId w:val="10"/>
  </w:num>
  <w:num w:numId="26" w16cid:durableId="1348754811">
    <w:abstractNumId w:val="5"/>
  </w:num>
  <w:num w:numId="27" w16cid:durableId="333805727">
    <w:abstractNumId w:val="24"/>
  </w:num>
  <w:num w:numId="28" w16cid:durableId="1145317178">
    <w:abstractNumId w:val="26"/>
  </w:num>
  <w:num w:numId="29" w16cid:durableId="541947057">
    <w:abstractNumId w:val="40"/>
  </w:num>
  <w:num w:numId="30" w16cid:durableId="795636211">
    <w:abstractNumId w:val="46"/>
  </w:num>
  <w:num w:numId="31" w16cid:durableId="712969134">
    <w:abstractNumId w:val="17"/>
  </w:num>
  <w:num w:numId="32" w16cid:durableId="1025714649">
    <w:abstractNumId w:val="36"/>
  </w:num>
  <w:num w:numId="33" w16cid:durableId="1790468934">
    <w:abstractNumId w:val="34"/>
  </w:num>
  <w:num w:numId="34" w16cid:durableId="1795296082">
    <w:abstractNumId w:val="43"/>
  </w:num>
  <w:num w:numId="35" w16cid:durableId="1882278650">
    <w:abstractNumId w:val="31"/>
  </w:num>
  <w:num w:numId="36" w16cid:durableId="226383771">
    <w:abstractNumId w:val="18"/>
  </w:num>
  <w:num w:numId="37" w16cid:durableId="1897353518">
    <w:abstractNumId w:val="13"/>
  </w:num>
  <w:num w:numId="38" w16cid:durableId="272129946">
    <w:abstractNumId w:val="7"/>
  </w:num>
  <w:num w:numId="39" w16cid:durableId="1935555474">
    <w:abstractNumId w:val="22"/>
  </w:num>
  <w:num w:numId="40" w16cid:durableId="1813520594">
    <w:abstractNumId w:val="2"/>
  </w:num>
  <w:num w:numId="41" w16cid:durableId="2142647153">
    <w:abstractNumId w:val="3"/>
  </w:num>
  <w:num w:numId="42" w16cid:durableId="858394396">
    <w:abstractNumId w:val="27"/>
  </w:num>
  <w:num w:numId="43" w16cid:durableId="2127457367">
    <w:abstractNumId w:val="15"/>
  </w:num>
  <w:num w:numId="44" w16cid:durableId="1026633358">
    <w:abstractNumId w:val="14"/>
  </w:num>
  <w:num w:numId="45" w16cid:durableId="8915292">
    <w:abstractNumId w:val="28"/>
  </w:num>
  <w:num w:numId="46" w16cid:durableId="1978146481">
    <w:abstractNumId w:val="19"/>
  </w:num>
  <w:num w:numId="47" w16cid:durableId="19360904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zMDMzMLcwNjA0MzRT0lEKTi0uzszPAykwNKkFAJ8MhYstAAAA"/>
  </w:docVars>
  <w:rsids>
    <w:rsidRoot w:val="006C524C"/>
    <w:rsid w:val="00001B1C"/>
    <w:rsid w:val="000103CC"/>
    <w:rsid w:val="0001057C"/>
    <w:rsid w:val="00013072"/>
    <w:rsid w:val="00014630"/>
    <w:rsid w:val="00014709"/>
    <w:rsid w:val="00015865"/>
    <w:rsid w:val="00024ABC"/>
    <w:rsid w:val="0002699A"/>
    <w:rsid w:val="0003467F"/>
    <w:rsid w:val="00042B01"/>
    <w:rsid w:val="00044236"/>
    <w:rsid w:val="00055F2B"/>
    <w:rsid w:val="00060405"/>
    <w:rsid w:val="00061090"/>
    <w:rsid w:val="0006514C"/>
    <w:rsid w:val="00066C36"/>
    <w:rsid w:val="00066F7C"/>
    <w:rsid w:val="000673B7"/>
    <w:rsid w:val="00070758"/>
    <w:rsid w:val="0007192C"/>
    <w:rsid w:val="00073B29"/>
    <w:rsid w:val="000741A7"/>
    <w:rsid w:val="00081EE6"/>
    <w:rsid w:val="00084FE3"/>
    <w:rsid w:val="00090204"/>
    <w:rsid w:val="000915D5"/>
    <w:rsid w:val="00093F80"/>
    <w:rsid w:val="000A3CFC"/>
    <w:rsid w:val="000A61A5"/>
    <w:rsid w:val="000B107F"/>
    <w:rsid w:val="000B3AA6"/>
    <w:rsid w:val="000C2B39"/>
    <w:rsid w:val="000C639F"/>
    <w:rsid w:val="000D09BD"/>
    <w:rsid w:val="000D0BCF"/>
    <w:rsid w:val="000D2B07"/>
    <w:rsid w:val="000E0D03"/>
    <w:rsid w:val="000E1936"/>
    <w:rsid w:val="000E7357"/>
    <w:rsid w:val="000F0772"/>
    <w:rsid w:val="00100326"/>
    <w:rsid w:val="001006AB"/>
    <w:rsid w:val="0010088B"/>
    <w:rsid w:val="001010FE"/>
    <w:rsid w:val="001073E0"/>
    <w:rsid w:val="00110ED3"/>
    <w:rsid w:val="00111792"/>
    <w:rsid w:val="00113568"/>
    <w:rsid w:val="00116F61"/>
    <w:rsid w:val="00121B0F"/>
    <w:rsid w:val="00122BCC"/>
    <w:rsid w:val="00123256"/>
    <w:rsid w:val="00133592"/>
    <w:rsid w:val="001343FA"/>
    <w:rsid w:val="00141A71"/>
    <w:rsid w:val="00143CCE"/>
    <w:rsid w:val="00144FF4"/>
    <w:rsid w:val="00147CE5"/>
    <w:rsid w:val="0015355E"/>
    <w:rsid w:val="0015359E"/>
    <w:rsid w:val="001544A5"/>
    <w:rsid w:val="00156B8D"/>
    <w:rsid w:val="00160481"/>
    <w:rsid w:val="00160769"/>
    <w:rsid w:val="00160F74"/>
    <w:rsid w:val="00162426"/>
    <w:rsid w:val="00163BB5"/>
    <w:rsid w:val="00166FEE"/>
    <w:rsid w:val="00171996"/>
    <w:rsid w:val="001759A0"/>
    <w:rsid w:val="00181CEC"/>
    <w:rsid w:val="0018492D"/>
    <w:rsid w:val="00186ECD"/>
    <w:rsid w:val="00186F17"/>
    <w:rsid w:val="00190794"/>
    <w:rsid w:val="00193058"/>
    <w:rsid w:val="00196025"/>
    <w:rsid w:val="001A2E79"/>
    <w:rsid w:val="001A61A0"/>
    <w:rsid w:val="001B2195"/>
    <w:rsid w:val="001B4570"/>
    <w:rsid w:val="001B543D"/>
    <w:rsid w:val="001B60DF"/>
    <w:rsid w:val="001B6EFC"/>
    <w:rsid w:val="001C2CF5"/>
    <w:rsid w:val="001C415F"/>
    <w:rsid w:val="001C78B8"/>
    <w:rsid w:val="001C78BB"/>
    <w:rsid w:val="001E20DA"/>
    <w:rsid w:val="001E345D"/>
    <w:rsid w:val="001E5104"/>
    <w:rsid w:val="001E63CB"/>
    <w:rsid w:val="001E658E"/>
    <w:rsid w:val="001E741F"/>
    <w:rsid w:val="001F028B"/>
    <w:rsid w:val="002066C4"/>
    <w:rsid w:val="00210333"/>
    <w:rsid w:val="00211EB6"/>
    <w:rsid w:val="00215018"/>
    <w:rsid w:val="00215A3B"/>
    <w:rsid w:val="002200A9"/>
    <w:rsid w:val="00231306"/>
    <w:rsid w:val="002419A1"/>
    <w:rsid w:val="00242A8F"/>
    <w:rsid w:val="002453B1"/>
    <w:rsid w:val="00251E7A"/>
    <w:rsid w:val="002534FA"/>
    <w:rsid w:val="002534FD"/>
    <w:rsid w:val="0025555C"/>
    <w:rsid w:val="002555E9"/>
    <w:rsid w:val="00255EA1"/>
    <w:rsid w:val="002571E0"/>
    <w:rsid w:val="002600C1"/>
    <w:rsid w:val="00267743"/>
    <w:rsid w:val="00286D1B"/>
    <w:rsid w:val="00287E7A"/>
    <w:rsid w:val="00292CC5"/>
    <w:rsid w:val="002A1BDC"/>
    <w:rsid w:val="002A7FC3"/>
    <w:rsid w:val="002B4681"/>
    <w:rsid w:val="002B66BF"/>
    <w:rsid w:val="002B6BCF"/>
    <w:rsid w:val="002B71BC"/>
    <w:rsid w:val="002C6864"/>
    <w:rsid w:val="002C6E7F"/>
    <w:rsid w:val="002E2853"/>
    <w:rsid w:val="002E332B"/>
    <w:rsid w:val="002E353A"/>
    <w:rsid w:val="002F3B26"/>
    <w:rsid w:val="002F3BFE"/>
    <w:rsid w:val="002F3CB3"/>
    <w:rsid w:val="00301A67"/>
    <w:rsid w:val="003124EB"/>
    <w:rsid w:val="003202C1"/>
    <w:rsid w:val="0032312A"/>
    <w:rsid w:val="0032412A"/>
    <w:rsid w:val="00330056"/>
    <w:rsid w:val="00330A26"/>
    <w:rsid w:val="00331566"/>
    <w:rsid w:val="00334829"/>
    <w:rsid w:val="00335C78"/>
    <w:rsid w:val="00336803"/>
    <w:rsid w:val="00341383"/>
    <w:rsid w:val="00343C40"/>
    <w:rsid w:val="00347F7E"/>
    <w:rsid w:val="00347FA7"/>
    <w:rsid w:val="0035040A"/>
    <w:rsid w:val="0035040F"/>
    <w:rsid w:val="00352B9D"/>
    <w:rsid w:val="003534EF"/>
    <w:rsid w:val="00353BE2"/>
    <w:rsid w:val="0035523E"/>
    <w:rsid w:val="00355C3D"/>
    <w:rsid w:val="00362612"/>
    <w:rsid w:val="0036380A"/>
    <w:rsid w:val="0036583B"/>
    <w:rsid w:val="00370AC8"/>
    <w:rsid w:val="00372873"/>
    <w:rsid w:val="00375E41"/>
    <w:rsid w:val="00376DE4"/>
    <w:rsid w:val="003815B2"/>
    <w:rsid w:val="00386E30"/>
    <w:rsid w:val="00387A91"/>
    <w:rsid w:val="0039112E"/>
    <w:rsid w:val="00391EC4"/>
    <w:rsid w:val="00392949"/>
    <w:rsid w:val="00393F8A"/>
    <w:rsid w:val="00395C20"/>
    <w:rsid w:val="003963C3"/>
    <w:rsid w:val="003A0622"/>
    <w:rsid w:val="003A1335"/>
    <w:rsid w:val="003A4B59"/>
    <w:rsid w:val="003B2176"/>
    <w:rsid w:val="003B2A9A"/>
    <w:rsid w:val="003B5401"/>
    <w:rsid w:val="003C20B4"/>
    <w:rsid w:val="003C2CF6"/>
    <w:rsid w:val="003C3647"/>
    <w:rsid w:val="003D1FE6"/>
    <w:rsid w:val="003D63EE"/>
    <w:rsid w:val="003E4C4C"/>
    <w:rsid w:val="003E605F"/>
    <w:rsid w:val="003E6DD7"/>
    <w:rsid w:val="003F04D5"/>
    <w:rsid w:val="003F2CC7"/>
    <w:rsid w:val="003F703A"/>
    <w:rsid w:val="00400160"/>
    <w:rsid w:val="00400721"/>
    <w:rsid w:val="00401F5C"/>
    <w:rsid w:val="00402955"/>
    <w:rsid w:val="00402F8F"/>
    <w:rsid w:val="00410D78"/>
    <w:rsid w:val="00411D9A"/>
    <w:rsid w:val="004150A1"/>
    <w:rsid w:val="00417C37"/>
    <w:rsid w:val="0042085B"/>
    <w:rsid w:val="00422201"/>
    <w:rsid w:val="00422248"/>
    <w:rsid w:val="00422398"/>
    <w:rsid w:val="00426819"/>
    <w:rsid w:val="00427E34"/>
    <w:rsid w:val="00427F40"/>
    <w:rsid w:val="00440284"/>
    <w:rsid w:val="004444A2"/>
    <w:rsid w:val="004448F5"/>
    <w:rsid w:val="0045032F"/>
    <w:rsid w:val="004542A6"/>
    <w:rsid w:val="00467597"/>
    <w:rsid w:val="00467A27"/>
    <w:rsid w:val="004703E9"/>
    <w:rsid w:val="00470E8F"/>
    <w:rsid w:val="0047228A"/>
    <w:rsid w:val="0047490F"/>
    <w:rsid w:val="0047552A"/>
    <w:rsid w:val="004758DA"/>
    <w:rsid w:val="00476558"/>
    <w:rsid w:val="00477321"/>
    <w:rsid w:val="00477E87"/>
    <w:rsid w:val="0048654B"/>
    <w:rsid w:val="00486F56"/>
    <w:rsid w:val="004870C4"/>
    <w:rsid w:val="00487C42"/>
    <w:rsid w:val="0049344E"/>
    <w:rsid w:val="004A2F55"/>
    <w:rsid w:val="004A5150"/>
    <w:rsid w:val="004A56E1"/>
    <w:rsid w:val="004B0FDD"/>
    <w:rsid w:val="004B2DBF"/>
    <w:rsid w:val="004C6359"/>
    <w:rsid w:val="004C6457"/>
    <w:rsid w:val="004D08B6"/>
    <w:rsid w:val="004D5ED0"/>
    <w:rsid w:val="004D648B"/>
    <w:rsid w:val="004D775F"/>
    <w:rsid w:val="004E10C3"/>
    <w:rsid w:val="004E2ABF"/>
    <w:rsid w:val="004E40A7"/>
    <w:rsid w:val="004E5DBE"/>
    <w:rsid w:val="004E5F4B"/>
    <w:rsid w:val="004E699C"/>
    <w:rsid w:val="004F00D0"/>
    <w:rsid w:val="004F04A9"/>
    <w:rsid w:val="004F47B4"/>
    <w:rsid w:val="00501D0F"/>
    <w:rsid w:val="00502884"/>
    <w:rsid w:val="00503279"/>
    <w:rsid w:val="005057AB"/>
    <w:rsid w:val="00506C5F"/>
    <w:rsid w:val="00513096"/>
    <w:rsid w:val="00513362"/>
    <w:rsid w:val="005134E6"/>
    <w:rsid w:val="00514613"/>
    <w:rsid w:val="0052014E"/>
    <w:rsid w:val="00520CEE"/>
    <w:rsid w:val="005222BC"/>
    <w:rsid w:val="00523CED"/>
    <w:rsid w:val="00530C67"/>
    <w:rsid w:val="00532A4D"/>
    <w:rsid w:val="005331BB"/>
    <w:rsid w:val="0053362A"/>
    <w:rsid w:val="00533AA5"/>
    <w:rsid w:val="00533FED"/>
    <w:rsid w:val="0053651F"/>
    <w:rsid w:val="00536940"/>
    <w:rsid w:val="005369FE"/>
    <w:rsid w:val="00542476"/>
    <w:rsid w:val="00542AEC"/>
    <w:rsid w:val="00547489"/>
    <w:rsid w:val="0055152D"/>
    <w:rsid w:val="00551F4D"/>
    <w:rsid w:val="0055370B"/>
    <w:rsid w:val="00554AE3"/>
    <w:rsid w:val="00555343"/>
    <w:rsid w:val="005561F3"/>
    <w:rsid w:val="005568A6"/>
    <w:rsid w:val="00556F50"/>
    <w:rsid w:val="005603FF"/>
    <w:rsid w:val="005617C2"/>
    <w:rsid w:val="00563653"/>
    <w:rsid w:val="00570852"/>
    <w:rsid w:val="00576AFF"/>
    <w:rsid w:val="00580FEA"/>
    <w:rsid w:val="00583F79"/>
    <w:rsid w:val="00584E28"/>
    <w:rsid w:val="005850E9"/>
    <w:rsid w:val="005877CB"/>
    <w:rsid w:val="005944D4"/>
    <w:rsid w:val="005A2E8C"/>
    <w:rsid w:val="005A47F3"/>
    <w:rsid w:val="005A50D8"/>
    <w:rsid w:val="005B18E5"/>
    <w:rsid w:val="005B68FF"/>
    <w:rsid w:val="005B770D"/>
    <w:rsid w:val="005C0CAE"/>
    <w:rsid w:val="005C111A"/>
    <w:rsid w:val="005C7C10"/>
    <w:rsid w:val="005D32E0"/>
    <w:rsid w:val="005D4EB2"/>
    <w:rsid w:val="005D5787"/>
    <w:rsid w:val="005E159D"/>
    <w:rsid w:val="005E3B73"/>
    <w:rsid w:val="005E57F8"/>
    <w:rsid w:val="005E78B6"/>
    <w:rsid w:val="005E7E14"/>
    <w:rsid w:val="005F282B"/>
    <w:rsid w:val="005F2B68"/>
    <w:rsid w:val="005F58D3"/>
    <w:rsid w:val="005F7CE3"/>
    <w:rsid w:val="00600856"/>
    <w:rsid w:val="00603BA8"/>
    <w:rsid w:val="00606794"/>
    <w:rsid w:val="006074B4"/>
    <w:rsid w:val="00616E5C"/>
    <w:rsid w:val="00626B25"/>
    <w:rsid w:val="00631CD0"/>
    <w:rsid w:val="006322C4"/>
    <w:rsid w:val="00633419"/>
    <w:rsid w:val="00637AE8"/>
    <w:rsid w:val="006403C3"/>
    <w:rsid w:val="0064087A"/>
    <w:rsid w:val="0064176B"/>
    <w:rsid w:val="00644C52"/>
    <w:rsid w:val="00657B7B"/>
    <w:rsid w:val="00661783"/>
    <w:rsid w:val="006632AE"/>
    <w:rsid w:val="00672251"/>
    <w:rsid w:val="006778CB"/>
    <w:rsid w:val="00684B00"/>
    <w:rsid w:val="006870F9"/>
    <w:rsid w:val="00690FDA"/>
    <w:rsid w:val="00691421"/>
    <w:rsid w:val="006914C7"/>
    <w:rsid w:val="006929E7"/>
    <w:rsid w:val="00695703"/>
    <w:rsid w:val="00695B58"/>
    <w:rsid w:val="006A2477"/>
    <w:rsid w:val="006A3994"/>
    <w:rsid w:val="006A442B"/>
    <w:rsid w:val="006A4E95"/>
    <w:rsid w:val="006A6257"/>
    <w:rsid w:val="006B012B"/>
    <w:rsid w:val="006B4853"/>
    <w:rsid w:val="006C1611"/>
    <w:rsid w:val="006C19AD"/>
    <w:rsid w:val="006C3169"/>
    <w:rsid w:val="006C4496"/>
    <w:rsid w:val="006C524C"/>
    <w:rsid w:val="006C5CC4"/>
    <w:rsid w:val="006C63B2"/>
    <w:rsid w:val="006D018B"/>
    <w:rsid w:val="006D41AE"/>
    <w:rsid w:val="006E3BD3"/>
    <w:rsid w:val="006E4D9C"/>
    <w:rsid w:val="006F12D8"/>
    <w:rsid w:val="006F15D6"/>
    <w:rsid w:val="006F3586"/>
    <w:rsid w:val="006F6A11"/>
    <w:rsid w:val="00700E54"/>
    <w:rsid w:val="00701EDA"/>
    <w:rsid w:val="00702C5B"/>
    <w:rsid w:val="00704953"/>
    <w:rsid w:val="00710208"/>
    <w:rsid w:val="00721287"/>
    <w:rsid w:val="00724BB4"/>
    <w:rsid w:val="00724F33"/>
    <w:rsid w:val="007310B5"/>
    <w:rsid w:val="00732BAA"/>
    <w:rsid w:val="00732CF5"/>
    <w:rsid w:val="00733AF9"/>
    <w:rsid w:val="007366DE"/>
    <w:rsid w:val="007412CA"/>
    <w:rsid w:val="0074145A"/>
    <w:rsid w:val="00741965"/>
    <w:rsid w:val="00742533"/>
    <w:rsid w:val="00745BC4"/>
    <w:rsid w:val="00751CD5"/>
    <w:rsid w:val="00753211"/>
    <w:rsid w:val="00754119"/>
    <w:rsid w:val="00756E12"/>
    <w:rsid w:val="00762BFE"/>
    <w:rsid w:val="007650CC"/>
    <w:rsid w:val="0077296F"/>
    <w:rsid w:val="007749E9"/>
    <w:rsid w:val="00787CE9"/>
    <w:rsid w:val="00792FD5"/>
    <w:rsid w:val="007944C0"/>
    <w:rsid w:val="007A286D"/>
    <w:rsid w:val="007A738B"/>
    <w:rsid w:val="007B1ACA"/>
    <w:rsid w:val="007B6A77"/>
    <w:rsid w:val="007B6DF5"/>
    <w:rsid w:val="007C4228"/>
    <w:rsid w:val="007C6468"/>
    <w:rsid w:val="007D752F"/>
    <w:rsid w:val="007F2575"/>
    <w:rsid w:val="007F325B"/>
    <w:rsid w:val="007F5D0F"/>
    <w:rsid w:val="007F7D28"/>
    <w:rsid w:val="00800B4F"/>
    <w:rsid w:val="00800E6E"/>
    <w:rsid w:val="00801AF7"/>
    <w:rsid w:val="00805741"/>
    <w:rsid w:val="00814740"/>
    <w:rsid w:val="008163B3"/>
    <w:rsid w:val="00820BF8"/>
    <w:rsid w:val="00820E2A"/>
    <w:rsid w:val="0082269B"/>
    <w:rsid w:val="00822AF3"/>
    <w:rsid w:val="00822B49"/>
    <w:rsid w:val="00824BA2"/>
    <w:rsid w:val="008252AA"/>
    <w:rsid w:val="008254A7"/>
    <w:rsid w:val="00830FDE"/>
    <w:rsid w:val="00834532"/>
    <w:rsid w:val="0083568B"/>
    <w:rsid w:val="00835FC6"/>
    <w:rsid w:val="00840188"/>
    <w:rsid w:val="00842D9E"/>
    <w:rsid w:val="00843CB6"/>
    <w:rsid w:val="008468AE"/>
    <w:rsid w:val="00847AB3"/>
    <w:rsid w:val="00851339"/>
    <w:rsid w:val="00852FF3"/>
    <w:rsid w:val="00853DE4"/>
    <w:rsid w:val="00854E12"/>
    <w:rsid w:val="00855207"/>
    <w:rsid w:val="0085761B"/>
    <w:rsid w:val="00861D21"/>
    <w:rsid w:val="00862580"/>
    <w:rsid w:val="008632A7"/>
    <w:rsid w:val="008632E9"/>
    <w:rsid w:val="0087023B"/>
    <w:rsid w:val="00872985"/>
    <w:rsid w:val="00873A79"/>
    <w:rsid w:val="00881EFD"/>
    <w:rsid w:val="00893292"/>
    <w:rsid w:val="00893BDB"/>
    <w:rsid w:val="008A2F0E"/>
    <w:rsid w:val="008A462A"/>
    <w:rsid w:val="008A5648"/>
    <w:rsid w:val="008B090E"/>
    <w:rsid w:val="008B5954"/>
    <w:rsid w:val="008B5B33"/>
    <w:rsid w:val="008B6235"/>
    <w:rsid w:val="008C0212"/>
    <w:rsid w:val="008C38A8"/>
    <w:rsid w:val="008D0A65"/>
    <w:rsid w:val="008E0E15"/>
    <w:rsid w:val="008E1CF6"/>
    <w:rsid w:val="008E592D"/>
    <w:rsid w:val="008F67F3"/>
    <w:rsid w:val="009004FA"/>
    <w:rsid w:val="00900A4E"/>
    <w:rsid w:val="00900EC6"/>
    <w:rsid w:val="00901188"/>
    <w:rsid w:val="00901C4D"/>
    <w:rsid w:val="00911796"/>
    <w:rsid w:val="009136DE"/>
    <w:rsid w:val="00913EBF"/>
    <w:rsid w:val="00915DCC"/>
    <w:rsid w:val="00917698"/>
    <w:rsid w:val="00924839"/>
    <w:rsid w:val="00931253"/>
    <w:rsid w:val="0093266E"/>
    <w:rsid w:val="00941E37"/>
    <w:rsid w:val="00943FDC"/>
    <w:rsid w:val="00946836"/>
    <w:rsid w:val="00946D94"/>
    <w:rsid w:val="00950567"/>
    <w:rsid w:val="009520E7"/>
    <w:rsid w:val="00953BF5"/>
    <w:rsid w:val="00956DA0"/>
    <w:rsid w:val="009601A3"/>
    <w:rsid w:val="00960FD7"/>
    <w:rsid w:val="0096233C"/>
    <w:rsid w:val="00962ED2"/>
    <w:rsid w:val="00965A42"/>
    <w:rsid w:val="00966A9B"/>
    <w:rsid w:val="00976D1D"/>
    <w:rsid w:val="00981AAF"/>
    <w:rsid w:val="00982568"/>
    <w:rsid w:val="00983F92"/>
    <w:rsid w:val="009840CA"/>
    <w:rsid w:val="00986829"/>
    <w:rsid w:val="0099127D"/>
    <w:rsid w:val="009A0210"/>
    <w:rsid w:val="009A3274"/>
    <w:rsid w:val="009A60D4"/>
    <w:rsid w:val="009A6C29"/>
    <w:rsid w:val="009B60C9"/>
    <w:rsid w:val="009B62DF"/>
    <w:rsid w:val="009B7FBC"/>
    <w:rsid w:val="009C080C"/>
    <w:rsid w:val="009C1D5C"/>
    <w:rsid w:val="009C68A9"/>
    <w:rsid w:val="009C7178"/>
    <w:rsid w:val="009D1984"/>
    <w:rsid w:val="009D448F"/>
    <w:rsid w:val="009E60A3"/>
    <w:rsid w:val="009E635F"/>
    <w:rsid w:val="009E7325"/>
    <w:rsid w:val="009F02DD"/>
    <w:rsid w:val="009F42B6"/>
    <w:rsid w:val="009F6016"/>
    <w:rsid w:val="00A02DAE"/>
    <w:rsid w:val="00A0772B"/>
    <w:rsid w:val="00A118B8"/>
    <w:rsid w:val="00A16E82"/>
    <w:rsid w:val="00A20310"/>
    <w:rsid w:val="00A2109A"/>
    <w:rsid w:val="00A22302"/>
    <w:rsid w:val="00A22DC3"/>
    <w:rsid w:val="00A2354F"/>
    <w:rsid w:val="00A3096F"/>
    <w:rsid w:val="00A35F44"/>
    <w:rsid w:val="00A360BA"/>
    <w:rsid w:val="00A368F7"/>
    <w:rsid w:val="00A37584"/>
    <w:rsid w:val="00A41273"/>
    <w:rsid w:val="00A42ACC"/>
    <w:rsid w:val="00A46BE5"/>
    <w:rsid w:val="00A47445"/>
    <w:rsid w:val="00A50799"/>
    <w:rsid w:val="00A532E9"/>
    <w:rsid w:val="00A63C23"/>
    <w:rsid w:val="00A63CE6"/>
    <w:rsid w:val="00A64503"/>
    <w:rsid w:val="00A65AB1"/>
    <w:rsid w:val="00A949E0"/>
    <w:rsid w:val="00AA0353"/>
    <w:rsid w:val="00AA29AA"/>
    <w:rsid w:val="00AA3270"/>
    <w:rsid w:val="00AA5EA9"/>
    <w:rsid w:val="00AB277A"/>
    <w:rsid w:val="00AB5252"/>
    <w:rsid w:val="00AC13D4"/>
    <w:rsid w:val="00AC3AAC"/>
    <w:rsid w:val="00AC5E70"/>
    <w:rsid w:val="00AD0815"/>
    <w:rsid w:val="00AD18DD"/>
    <w:rsid w:val="00AD2F54"/>
    <w:rsid w:val="00AD53E3"/>
    <w:rsid w:val="00AD74B8"/>
    <w:rsid w:val="00AE72D4"/>
    <w:rsid w:val="00AF2044"/>
    <w:rsid w:val="00AF2DB5"/>
    <w:rsid w:val="00B0033A"/>
    <w:rsid w:val="00B03DFD"/>
    <w:rsid w:val="00B13AF1"/>
    <w:rsid w:val="00B14635"/>
    <w:rsid w:val="00B15F4A"/>
    <w:rsid w:val="00B161AA"/>
    <w:rsid w:val="00B23827"/>
    <w:rsid w:val="00B249DC"/>
    <w:rsid w:val="00B341EA"/>
    <w:rsid w:val="00B40314"/>
    <w:rsid w:val="00B411A0"/>
    <w:rsid w:val="00B41714"/>
    <w:rsid w:val="00B44416"/>
    <w:rsid w:val="00B50A7F"/>
    <w:rsid w:val="00B518DC"/>
    <w:rsid w:val="00B5341A"/>
    <w:rsid w:val="00B5568B"/>
    <w:rsid w:val="00B57944"/>
    <w:rsid w:val="00B57D2C"/>
    <w:rsid w:val="00B618C7"/>
    <w:rsid w:val="00B7077B"/>
    <w:rsid w:val="00B70C52"/>
    <w:rsid w:val="00B77F00"/>
    <w:rsid w:val="00B8221A"/>
    <w:rsid w:val="00B823BB"/>
    <w:rsid w:val="00B87456"/>
    <w:rsid w:val="00B87FA9"/>
    <w:rsid w:val="00B91550"/>
    <w:rsid w:val="00B93718"/>
    <w:rsid w:val="00B939C9"/>
    <w:rsid w:val="00B94E45"/>
    <w:rsid w:val="00B978F1"/>
    <w:rsid w:val="00B97D53"/>
    <w:rsid w:val="00BA6FC3"/>
    <w:rsid w:val="00BB23E6"/>
    <w:rsid w:val="00BC2A31"/>
    <w:rsid w:val="00BD4A32"/>
    <w:rsid w:val="00BD7768"/>
    <w:rsid w:val="00BD7E8A"/>
    <w:rsid w:val="00BE17BC"/>
    <w:rsid w:val="00BE41B6"/>
    <w:rsid w:val="00BE6C56"/>
    <w:rsid w:val="00BF2610"/>
    <w:rsid w:val="00BF4752"/>
    <w:rsid w:val="00BF4936"/>
    <w:rsid w:val="00BF4D26"/>
    <w:rsid w:val="00BF74E9"/>
    <w:rsid w:val="00BF7BFD"/>
    <w:rsid w:val="00C01834"/>
    <w:rsid w:val="00C05A0C"/>
    <w:rsid w:val="00C122C2"/>
    <w:rsid w:val="00C13F72"/>
    <w:rsid w:val="00C175D5"/>
    <w:rsid w:val="00C17F82"/>
    <w:rsid w:val="00C241B0"/>
    <w:rsid w:val="00C24D59"/>
    <w:rsid w:val="00C25243"/>
    <w:rsid w:val="00C25BE0"/>
    <w:rsid w:val="00C26B4D"/>
    <w:rsid w:val="00C317AF"/>
    <w:rsid w:val="00C35B14"/>
    <w:rsid w:val="00C36F0D"/>
    <w:rsid w:val="00C37720"/>
    <w:rsid w:val="00C408DA"/>
    <w:rsid w:val="00C44277"/>
    <w:rsid w:val="00C44CE0"/>
    <w:rsid w:val="00C45D1B"/>
    <w:rsid w:val="00C50532"/>
    <w:rsid w:val="00C51102"/>
    <w:rsid w:val="00C60ED4"/>
    <w:rsid w:val="00C65A0C"/>
    <w:rsid w:val="00C704C1"/>
    <w:rsid w:val="00C710B6"/>
    <w:rsid w:val="00C75DAA"/>
    <w:rsid w:val="00C75FC1"/>
    <w:rsid w:val="00C90114"/>
    <w:rsid w:val="00C92ECE"/>
    <w:rsid w:val="00CA18E9"/>
    <w:rsid w:val="00CA3ACF"/>
    <w:rsid w:val="00CA68D4"/>
    <w:rsid w:val="00CA7062"/>
    <w:rsid w:val="00CA76C1"/>
    <w:rsid w:val="00CB23EA"/>
    <w:rsid w:val="00CB729E"/>
    <w:rsid w:val="00CC2C92"/>
    <w:rsid w:val="00CC2EF6"/>
    <w:rsid w:val="00CC496B"/>
    <w:rsid w:val="00CD042B"/>
    <w:rsid w:val="00CD418F"/>
    <w:rsid w:val="00CD6C6C"/>
    <w:rsid w:val="00CE2D12"/>
    <w:rsid w:val="00CE628B"/>
    <w:rsid w:val="00CE72B2"/>
    <w:rsid w:val="00CF0049"/>
    <w:rsid w:val="00CF4466"/>
    <w:rsid w:val="00CF4BB0"/>
    <w:rsid w:val="00CF696B"/>
    <w:rsid w:val="00D01AB6"/>
    <w:rsid w:val="00D047E8"/>
    <w:rsid w:val="00D05521"/>
    <w:rsid w:val="00D05DA7"/>
    <w:rsid w:val="00D05EBE"/>
    <w:rsid w:val="00D1051A"/>
    <w:rsid w:val="00D128FE"/>
    <w:rsid w:val="00D12F11"/>
    <w:rsid w:val="00D17DC6"/>
    <w:rsid w:val="00D2099E"/>
    <w:rsid w:val="00D24AD5"/>
    <w:rsid w:val="00D271A6"/>
    <w:rsid w:val="00D320E0"/>
    <w:rsid w:val="00D3484D"/>
    <w:rsid w:val="00D34E0B"/>
    <w:rsid w:val="00D35630"/>
    <w:rsid w:val="00D40D97"/>
    <w:rsid w:val="00D4593E"/>
    <w:rsid w:val="00D5106C"/>
    <w:rsid w:val="00D54519"/>
    <w:rsid w:val="00D5560A"/>
    <w:rsid w:val="00D56CEB"/>
    <w:rsid w:val="00D6009B"/>
    <w:rsid w:val="00D61845"/>
    <w:rsid w:val="00D62243"/>
    <w:rsid w:val="00D64695"/>
    <w:rsid w:val="00D672CE"/>
    <w:rsid w:val="00D71A4D"/>
    <w:rsid w:val="00D7774E"/>
    <w:rsid w:val="00D82694"/>
    <w:rsid w:val="00D82C2C"/>
    <w:rsid w:val="00D85F8C"/>
    <w:rsid w:val="00D8757B"/>
    <w:rsid w:val="00D878B6"/>
    <w:rsid w:val="00D90509"/>
    <w:rsid w:val="00D916BC"/>
    <w:rsid w:val="00D928FC"/>
    <w:rsid w:val="00D93A54"/>
    <w:rsid w:val="00D942EE"/>
    <w:rsid w:val="00D958D6"/>
    <w:rsid w:val="00D97225"/>
    <w:rsid w:val="00D976CC"/>
    <w:rsid w:val="00DA08A8"/>
    <w:rsid w:val="00DA1D98"/>
    <w:rsid w:val="00DA7B55"/>
    <w:rsid w:val="00DC0650"/>
    <w:rsid w:val="00DC1519"/>
    <w:rsid w:val="00DC5FC0"/>
    <w:rsid w:val="00DC6237"/>
    <w:rsid w:val="00DC751D"/>
    <w:rsid w:val="00DC7960"/>
    <w:rsid w:val="00DD6E4F"/>
    <w:rsid w:val="00DD7517"/>
    <w:rsid w:val="00DF06B8"/>
    <w:rsid w:val="00DF09B5"/>
    <w:rsid w:val="00DF4F7B"/>
    <w:rsid w:val="00DF5579"/>
    <w:rsid w:val="00DF679B"/>
    <w:rsid w:val="00DF68B0"/>
    <w:rsid w:val="00DF7885"/>
    <w:rsid w:val="00E00E4D"/>
    <w:rsid w:val="00E035F8"/>
    <w:rsid w:val="00E21497"/>
    <w:rsid w:val="00E227D7"/>
    <w:rsid w:val="00E278E5"/>
    <w:rsid w:val="00E424E8"/>
    <w:rsid w:val="00E4378D"/>
    <w:rsid w:val="00E447DB"/>
    <w:rsid w:val="00E502C6"/>
    <w:rsid w:val="00E516CA"/>
    <w:rsid w:val="00E5203D"/>
    <w:rsid w:val="00E524CF"/>
    <w:rsid w:val="00E55362"/>
    <w:rsid w:val="00E6064C"/>
    <w:rsid w:val="00E607B4"/>
    <w:rsid w:val="00E6191E"/>
    <w:rsid w:val="00E627C8"/>
    <w:rsid w:val="00E636FA"/>
    <w:rsid w:val="00E64E61"/>
    <w:rsid w:val="00E65ED1"/>
    <w:rsid w:val="00E70192"/>
    <w:rsid w:val="00E7100D"/>
    <w:rsid w:val="00E72361"/>
    <w:rsid w:val="00E727C7"/>
    <w:rsid w:val="00E7305C"/>
    <w:rsid w:val="00E75B1E"/>
    <w:rsid w:val="00E775EB"/>
    <w:rsid w:val="00E817B4"/>
    <w:rsid w:val="00E83A7B"/>
    <w:rsid w:val="00E92A56"/>
    <w:rsid w:val="00E94B3E"/>
    <w:rsid w:val="00E97900"/>
    <w:rsid w:val="00EA065B"/>
    <w:rsid w:val="00EA18B9"/>
    <w:rsid w:val="00EA4DD9"/>
    <w:rsid w:val="00EB2757"/>
    <w:rsid w:val="00EB3226"/>
    <w:rsid w:val="00EB3A51"/>
    <w:rsid w:val="00EB3FB7"/>
    <w:rsid w:val="00EB4E18"/>
    <w:rsid w:val="00EB4E6F"/>
    <w:rsid w:val="00EC056E"/>
    <w:rsid w:val="00EC0D30"/>
    <w:rsid w:val="00EC4AE0"/>
    <w:rsid w:val="00EC72D7"/>
    <w:rsid w:val="00ED2559"/>
    <w:rsid w:val="00ED49BB"/>
    <w:rsid w:val="00ED749A"/>
    <w:rsid w:val="00EE06F2"/>
    <w:rsid w:val="00EE0B96"/>
    <w:rsid w:val="00EE109C"/>
    <w:rsid w:val="00EE6DD6"/>
    <w:rsid w:val="00EE7275"/>
    <w:rsid w:val="00EF0364"/>
    <w:rsid w:val="00EF19C5"/>
    <w:rsid w:val="00EF2170"/>
    <w:rsid w:val="00EF79C4"/>
    <w:rsid w:val="00F006A1"/>
    <w:rsid w:val="00F016D9"/>
    <w:rsid w:val="00F13E75"/>
    <w:rsid w:val="00F218B0"/>
    <w:rsid w:val="00F24950"/>
    <w:rsid w:val="00F25123"/>
    <w:rsid w:val="00F262D4"/>
    <w:rsid w:val="00F3596C"/>
    <w:rsid w:val="00F3604E"/>
    <w:rsid w:val="00F44345"/>
    <w:rsid w:val="00F46351"/>
    <w:rsid w:val="00F46F5E"/>
    <w:rsid w:val="00F4791E"/>
    <w:rsid w:val="00F47E48"/>
    <w:rsid w:val="00F47FE6"/>
    <w:rsid w:val="00F52F1B"/>
    <w:rsid w:val="00F53F22"/>
    <w:rsid w:val="00F542E7"/>
    <w:rsid w:val="00F55DE0"/>
    <w:rsid w:val="00F62ABA"/>
    <w:rsid w:val="00F6564A"/>
    <w:rsid w:val="00F659C3"/>
    <w:rsid w:val="00F678E0"/>
    <w:rsid w:val="00F7015B"/>
    <w:rsid w:val="00F7048F"/>
    <w:rsid w:val="00F70765"/>
    <w:rsid w:val="00F70F8D"/>
    <w:rsid w:val="00F72123"/>
    <w:rsid w:val="00F73A73"/>
    <w:rsid w:val="00F7401B"/>
    <w:rsid w:val="00F74790"/>
    <w:rsid w:val="00F8113A"/>
    <w:rsid w:val="00F81ED9"/>
    <w:rsid w:val="00F83770"/>
    <w:rsid w:val="00F90B4A"/>
    <w:rsid w:val="00FA0D54"/>
    <w:rsid w:val="00FA1334"/>
    <w:rsid w:val="00FA403E"/>
    <w:rsid w:val="00FA624C"/>
    <w:rsid w:val="00FA736E"/>
    <w:rsid w:val="00FA7511"/>
    <w:rsid w:val="00FB40A5"/>
    <w:rsid w:val="00FB4A85"/>
    <w:rsid w:val="00FB5775"/>
    <w:rsid w:val="00FC02F0"/>
    <w:rsid w:val="00FC2184"/>
    <w:rsid w:val="00FC239D"/>
    <w:rsid w:val="00FC2D6C"/>
    <w:rsid w:val="00FC4CAB"/>
    <w:rsid w:val="00FC4E21"/>
    <w:rsid w:val="00FC553E"/>
    <w:rsid w:val="00FC56B3"/>
    <w:rsid w:val="00FE6A77"/>
    <w:rsid w:val="00FE6C5C"/>
    <w:rsid w:val="00FF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0168"/>
  <w15:docId w15:val="{126E9B6F-E75D-4179-B444-A06506B5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99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16E5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C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01C4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parinner">
    <w:name w:val="p.parinner"/>
    <w:uiPriority w:val="99"/>
    <w:rsid w:val="00D5106C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26B4D"/>
    <w:rPr>
      <w:color w:val="954F72" w:themeColor="followedHyperlink"/>
      <w:u w:val="single"/>
    </w:rPr>
  </w:style>
  <w:style w:type="character" w:customStyle="1" w:styleId="textsmall">
    <w:name w:val="textsmall"/>
    <w:basedOn w:val="Domylnaczcionkaakapitu"/>
    <w:uiPriority w:val="99"/>
    <w:rsid w:val="00B518D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518DC"/>
    <w:rPr>
      <w:rFonts w:cs="Times New Roman"/>
      <w:b/>
    </w:rPr>
  </w:style>
  <w:style w:type="paragraph" w:customStyle="1" w:styleId="Pa11">
    <w:name w:val="Pa11"/>
    <w:basedOn w:val="Normalny"/>
    <w:next w:val="Normalny"/>
    <w:uiPriority w:val="99"/>
    <w:rsid w:val="00C75FC1"/>
    <w:pPr>
      <w:autoSpaceDE w:val="0"/>
      <w:autoSpaceDN w:val="0"/>
      <w:adjustRightInd w:val="0"/>
      <w:spacing w:after="0" w:line="191" w:lineRule="atLeast"/>
      <w:ind w:left="0" w:firstLine="0"/>
    </w:pPr>
    <w:rPr>
      <w:rFonts w:ascii="Minion Pro" w:hAnsi="Minion Pro" w:cs="Times New Roman"/>
      <w:color w:val="auto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345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105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1057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omylnaczcionkaakapitu"/>
    <w:rsid w:val="0001057C"/>
  </w:style>
  <w:style w:type="paragraph" w:styleId="Poprawka">
    <w:name w:val="Revision"/>
    <w:hidden/>
    <w:uiPriority w:val="99"/>
    <w:semiHidden/>
    <w:rsid w:val="00583F79"/>
    <w:pPr>
      <w:spacing w:after="0" w:line="240" w:lineRule="auto"/>
    </w:pPr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adwiga.turlo@wum.edu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artyna.wrobel@wum.edu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in.sobczak@wum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tyna.wrobel@wum.edu.pl" TargetMode="External"/><Relationship Id="rId10" Type="http://schemas.openxmlformats.org/officeDocument/2006/relationships/hyperlink" Target="mailto:malgorzata.kubacka@wum.edu.p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artyna.wrobel@wum.edu.pl" TargetMode="External"/><Relationship Id="rId14" Type="http://schemas.openxmlformats.org/officeDocument/2006/relationships/hyperlink" Target="mailto:tsl@wu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4607D-9CB4-44BC-9C9A-550B99AF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5386</Words>
  <Characters>32320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>Microsoft</Company>
  <LinksUpToDate>false</LinksUpToDate>
  <CharactersWithSpaces>37631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creator>Maksymilian Radzimirski</dc:creator>
  <cp:lastModifiedBy>Martyna Wróbel</cp:lastModifiedBy>
  <cp:revision>15</cp:revision>
  <cp:lastPrinted>2021-05-26T11:13:00Z</cp:lastPrinted>
  <dcterms:created xsi:type="dcterms:W3CDTF">2024-06-13T12:40:00Z</dcterms:created>
  <dcterms:modified xsi:type="dcterms:W3CDTF">2026-06-15T11:54:00Z</dcterms:modified>
</cp:coreProperties>
</file>