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E80D433" w:rsidR="00C01834" w:rsidRPr="00AD2F54" w:rsidRDefault="00C92ECE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190EDF" wp14:editId="07B64FEE">
                <wp:simplePos x="0" y="0"/>
                <wp:positionH relativeFrom="column">
                  <wp:posOffset>1654810</wp:posOffset>
                </wp:positionH>
                <wp:positionV relativeFrom="paragraph">
                  <wp:posOffset>379730</wp:posOffset>
                </wp:positionV>
                <wp:extent cx="4171950" cy="982980"/>
                <wp:effectExtent l="0" t="0" r="1905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2E846" w14:textId="52FEBCBD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Farmacja Przemysłowa </w:t>
                            </w:r>
                          </w:p>
                          <w:p w14:paraId="475F91E7" w14:textId="4782FA99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i Biotechnologia Farmaceutyczna</w:t>
                            </w:r>
                          </w:p>
                          <w:p w14:paraId="31C6641C" w14:textId="54AEECC1" w:rsidR="00721287" w:rsidRDefault="00721287" w:rsidP="004F00D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Fakultatywny blok programowy </w:t>
                            </w:r>
                            <w:r w:rsidR="00D759F7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– 2a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0E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0.3pt;margin-top:29.9pt;width:328.5pt;height:77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">
                <v:textbox>
                  <w:txbxContent>
                    <w:p w14:paraId="70B2E846" w14:textId="52FEBCBD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Farmacja Przemysłowa </w:t>
                      </w:r>
                    </w:p>
                    <w:p w14:paraId="475F91E7" w14:textId="4782FA99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i Biotechnologia Farmaceutyczna</w:t>
                      </w:r>
                    </w:p>
                    <w:p w14:paraId="31C6641C" w14:textId="54AEECC1" w:rsidR="00721287" w:rsidRDefault="00721287" w:rsidP="004F00D0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Fakultatywny blok programowy </w:t>
                      </w:r>
                      <w:r w:rsidR="00D759F7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– 2a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71A7C200">
            <wp:extent cx="1276350" cy="1276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33C6F2AE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C92ECE">
        <w:trPr>
          <w:trHeight w:val="634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470E8F" w:rsidRPr="00C01834" w14:paraId="29DFFF33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2BB0B35" w14:textId="60F719F6" w:rsidR="00470E8F" w:rsidRPr="00C01834" w:rsidRDefault="00470E8F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A9D1BC" w14:textId="5632916C" w:rsidR="00470E8F" w:rsidRPr="00F47FE6" w:rsidRDefault="009B60C9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202</w:t>
            </w:r>
            <w:r w:rsidR="00960D2C">
              <w:rPr>
                <w:color w:val="auto"/>
              </w:rPr>
              <w:t>6</w:t>
            </w:r>
            <w:r w:rsidRPr="00F47FE6">
              <w:rPr>
                <w:color w:val="auto"/>
              </w:rPr>
              <w:t>/202</w:t>
            </w:r>
            <w:r w:rsidR="00960D2C">
              <w:rPr>
                <w:color w:val="auto"/>
              </w:rPr>
              <w:t>7</w:t>
            </w:r>
          </w:p>
        </w:tc>
      </w:tr>
      <w:tr w:rsidR="00C01834" w:rsidRPr="00C01834" w14:paraId="20267CE8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8C0DB3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376478AF" w:rsidR="00C01834" w:rsidRPr="00F47FE6" w:rsidRDefault="009B60C9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Farmaceutyczny</w:t>
            </w:r>
          </w:p>
        </w:tc>
      </w:tr>
      <w:tr w:rsidR="00C01834" w:rsidRPr="00C01834" w14:paraId="4E6AAFC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928F11" w14:textId="429E2B97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365EF7C4" w:rsidR="00C01834" w:rsidRPr="00F47FE6" w:rsidRDefault="00FD4C47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</w:t>
            </w:r>
            <w:r w:rsidR="009B60C9" w:rsidRPr="00F47FE6">
              <w:rPr>
                <w:color w:val="auto"/>
              </w:rPr>
              <w:t>armacja</w:t>
            </w:r>
          </w:p>
        </w:tc>
      </w:tr>
      <w:tr w:rsidR="00C01834" w:rsidRPr="00C01834" w14:paraId="183C2EC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E58CE0" w14:textId="428BF477" w:rsidR="00C01834" w:rsidRPr="00C01834" w:rsidRDefault="00470E8F" w:rsidP="001E741F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  <w:r w:rsidR="00A63CE6">
              <w:rPr>
                <w:b/>
                <w:color w:val="auto"/>
              </w:rPr>
              <w:t xml:space="preserve"> </w:t>
            </w:r>
            <w:r w:rsidR="00A63CE6"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19843F28" w:rsidR="00C01834" w:rsidRPr="00F47FE6" w:rsidRDefault="009B60C9" w:rsidP="00F47FE6">
            <w:pPr>
              <w:spacing w:after="0" w:line="259" w:lineRule="auto"/>
              <w:ind w:left="0" w:right="-351" w:firstLine="0"/>
              <w:rPr>
                <w:color w:val="auto"/>
              </w:rPr>
            </w:pPr>
            <w:r w:rsidRPr="00F47FE6">
              <w:rPr>
                <w:color w:val="auto"/>
              </w:rPr>
              <w:t>nauki farmaceutyczne</w:t>
            </w:r>
          </w:p>
        </w:tc>
      </w:tr>
      <w:tr w:rsidR="00C01834" w:rsidRPr="00C01834" w14:paraId="71F9ED42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7DA94C1" w14:textId="0E2E60C9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5164B716" w:rsidR="00C01834" w:rsidRPr="00F47FE6" w:rsidRDefault="00FD4C47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P</w:t>
            </w:r>
            <w:r w:rsidR="004F00D0" w:rsidRPr="00F47FE6">
              <w:rPr>
                <w:color w:val="auto"/>
              </w:rPr>
              <w:t>raktyczny</w:t>
            </w:r>
          </w:p>
        </w:tc>
      </w:tr>
      <w:tr w:rsidR="00C01834" w:rsidRPr="00C01834" w14:paraId="75BB47C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0FFA7C" w14:textId="2443B38C" w:rsidR="00C01834" w:rsidRPr="00C01834" w:rsidRDefault="00470E8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  <w:r w:rsidR="006D018B"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710FB36A" w:rsidR="00C01834" w:rsidRPr="00F47FE6" w:rsidRDefault="00DC5FC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 xml:space="preserve">Studia </w:t>
            </w:r>
            <w:r w:rsidR="009B60C9" w:rsidRPr="00F47FE6">
              <w:rPr>
                <w:color w:val="auto"/>
              </w:rPr>
              <w:t>jednolite magisterskie</w:t>
            </w:r>
          </w:p>
        </w:tc>
      </w:tr>
      <w:tr w:rsidR="00C01834" w:rsidRPr="00C01834" w14:paraId="319D6F33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CBE4017" w14:textId="544BC1FF" w:rsidR="00C01834" w:rsidRPr="00C01834" w:rsidRDefault="00470E8F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7E6DA2BF" w:rsidR="00C01834" w:rsidRPr="00F47FE6" w:rsidRDefault="004F00D0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stacjonarne</w:t>
            </w:r>
          </w:p>
        </w:tc>
      </w:tr>
      <w:tr w:rsidR="00A63CE6" w:rsidRPr="00C01834" w14:paraId="0D560214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E1C320E" w14:textId="77777777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  <w:p w14:paraId="7FBFC8F9" w14:textId="795E400E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6A7EE7A1" w:rsidR="00A63CE6" w:rsidRPr="00F47FE6" w:rsidRDefault="005D4EB2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fakultatywny</w:t>
            </w:r>
          </w:p>
        </w:tc>
      </w:tr>
      <w:tr w:rsidR="00A63CE6" w:rsidRPr="00C01834" w14:paraId="5858F82D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C4B03F" w14:textId="2FCC52EC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weryfikacji efektów </w:t>
            </w:r>
            <w:r>
              <w:rPr>
                <w:b/>
                <w:color w:val="auto"/>
              </w:rPr>
              <w:br/>
            </w:r>
            <w:r w:rsidRPr="00C01834">
              <w:rPr>
                <w:b/>
                <w:color w:val="auto"/>
              </w:rPr>
              <w:t xml:space="preserve">uczenia 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205DEC92" w:rsidR="00A63CE6" w:rsidRPr="00F47FE6" w:rsidRDefault="00FD4C47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color w:val="auto"/>
              </w:rPr>
              <w:t>Z</w:t>
            </w:r>
            <w:r w:rsidR="00901C4D" w:rsidRPr="00F47FE6">
              <w:rPr>
                <w:color w:val="auto"/>
              </w:rPr>
              <w:t>aliczenie</w:t>
            </w:r>
          </w:p>
        </w:tc>
      </w:tr>
      <w:tr w:rsidR="00A63CE6" w:rsidRPr="00913EBF" w14:paraId="4BC9D7E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673C6C" w14:textId="4C95E8B2" w:rsidR="00A63CE6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Jednostka/jednostki prowadząca/e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1493ECE" w14:textId="53EE9B71" w:rsidR="00D976C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</w:t>
            </w:r>
            <w:r w:rsidR="00D976CC" w:rsidRPr="00F47FE6">
              <w:rPr>
                <w:rFonts w:cs="Arial"/>
                <w:szCs w:val="18"/>
              </w:rPr>
              <w:t xml:space="preserve">. Zakład Mikrobiologii Farmaceutycznej </w:t>
            </w:r>
            <w:r w:rsidR="00FC553E" w:rsidRPr="00F47FE6">
              <w:rPr>
                <w:rFonts w:cs="Arial"/>
                <w:szCs w:val="18"/>
              </w:rPr>
              <w:t xml:space="preserve">i Bioanalizy </w:t>
            </w:r>
            <w:r w:rsidR="00D976CC" w:rsidRPr="00F47FE6">
              <w:rPr>
                <w:rFonts w:cs="Arial"/>
                <w:szCs w:val="18"/>
              </w:rPr>
              <w:t>(</w:t>
            </w:r>
            <w:proofErr w:type="spellStart"/>
            <w:r w:rsidR="00D976CC" w:rsidRPr="00F47FE6">
              <w:rPr>
                <w:rFonts w:cs="Arial"/>
                <w:szCs w:val="18"/>
              </w:rPr>
              <w:t>ZMF</w:t>
            </w:r>
            <w:r w:rsidR="00FC553E" w:rsidRPr="00F47FE6">
              <w:rPr>
                <w:rFonts w:cs="Arial"/>
                <w:szCs w:val="18"/>
              </w:rPr>
              <w:t>iB</w:t>
            </w:r>
            <w:proofErr w:type="spellEnd"/>
            <w:r w:rsidR="00D976CC" w:rsidRPr="00F47FE6">
              <w:rPr>
                <w:rFonts w:cs="Arial"/>
                <w:szCs w:val="18"/>
              </w:rPr>
              <w:t>)</w:t>
            </w:r>
          </w:p>
          <w:p w14:paraId="10DBC142" w14:textId="44B0A43A" w:rsidR="0002699A" w:rsidRPr="00F47FE6" w:rsidRDefault="0002699A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49845F5D" w14:textId="1057C788" w:rsidR="00D976C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</w:t>
            </w:r>
            <w:r w:rsidR="00D976CC" w:rsidRPr="00F47FE6">
              <w:rPr>
                <w:rFonts w:cs="Arial"/>
                <w:szCs w:val="18"/>
              </w:rPr>
              <w:t xml:space="preserve">. </w:t>
            </w:r>
            <w:r w:rsidR="00FC553E" w:rsidRPr="00F47FE6">
              <w:rPr>
                <w:rFonts w:cs="Arial"/>
                <w:szCs w:val="18"/>
              </w:rPr>
              <w:t>Zakład</w:t>
            </w:r>
            <w:r w:rsidR="00D976CC" w:rsidRPr="00F47FE6">
              <w:rPr>
                <w:rFonts w:cs="Arial"/>
                <w:szCs w:val="18"/>
              </w:rPr>
              <w:t xml:space="preserve"> Farmacji Stosowanej (</w:t>
            </w:r>
            <w:r w:rsidR="001B6EFC" w:rsidRPr="00F47FE6">
              <w:rPr>
                <w:rFonts w:cs="Arial"/>
                <w:szCs w:val="18"/>
              </w:rPr>
              <w:t>Z</w:t>
            </w:r>
            <w:r w:rsidR="00D976CC" w:rsidRPr="00F47FE6">
              <w:rPr>
                <w:rFonts w:cs="Arial"/>
                <w:szCs w:val="18"/>
              </w:rPr>
              <w:t>FS)</w:t>
            </w:r>
          </w:p>
          <w:p w14:paraId="0C597980" w14:textId="77777777" w:rsidR="008B6235" w:rsidRPr="00F47FE6" w:rsidRDefault="008B6235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lastRenderedPageBreak/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57E55A32" w14:textId="77777777" w:rsidR="002C143D" w:rsidRDefault="002C143D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3</w:t>
            </w:r>
            <w:r w:rsidRPr="002C143D">
              <w:rPr>
                <w:rFonts w:cs="Arial"/>
                <w:szCs w:val="18"/>
              </w:rPr>
              <w:t>. Zakład Chemii Leków, Analizy Farmaceutycznej i Biomedycznej (</w:t>
            </w:r>
            <w:proofErr w:type="spellStart"/>
            <w:r w:rsidRPr="002C143D">
              <w:rPr>
                <w:rFonts w:cs="Arial"/>
                <w:szCs w:val="18"/>
              </w:rPr>
              <w:t>ZChLAFiB</w:t>
            </w:r>
            <w:proofErr w:type="spellEnd"/>
            <w:r w:rsidRPr="002C143D">
              <w:rPr>
                <w:rFonts w:cs="Arial"/>
                <w:szCs w:val="18"/>
              </w:rPr>
              <w:t>)</w:t>
            </w:r>
          </w:p>
          <w:p w14:paraId="4EF1346B" w14:textId="64CAECA5" w:rsidR="008B6235" w:rsidRPr="00F47FE6" w:rsidRDefault="008B6235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  <w:p w14:paraId="366D0BC2" w14:textId="55B28F8D" w:rsidR="00D976C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</w:t>
            </w:r>
            <w:r w:rsidR="00D976CC" w:rsidRPr="00F47FE6">
              <w:rPr>
                <w:rFonts w:cs="Arial"/>
                <w:szCs w:val="18"/>
              </w:rPr>
              <w:t xml:space="preserve">. Zakład Chemii </w:t>
            </w:r>
            <w:r w:rsidR="00F90B4A" w:rsidRPr="00F47FE6">
              <w:rPr>
                <w:rFonts w:cs="Arial"/>
                <w:szCs w:val="18"/>
              </w:rPr>
              <w:t xml:space="preserve">Organicznej i </w:t>
            </w:r>
            <w:r w:rsidR="00D976CC" w:rsidRPr="00F47FE6">
              <w:rPr>
                <w:rFonts w:cs="Arial"/>
                <w:szCs w:val="18"/>
              </w:rPr>
              <w:t>Fizycznej (</w:t>
            </w:r>
            <w:proofErr w:type="spellStart"/>
            <w:r w:rsidR="00D976CC" w:rsidRPr="00F47FE6">
              <w:rPr>
                <w:rFonts w:cs="Arial"/>
                <w:szCs w:val="18"/>
              </w:rPr>
              <w:t>Z</w:t>
            </w:r>
            <w:r w:rsidR="008252AA" w:rsidRPr="00F47FE6">
              <w:rPr>
                <w:rFonts w:cs="Arial"/>
                <w:szCs w:val="18"/>
              </w:rPr>
              <w:t>C</w:t>
            </w:r>
            <w:r w:rsidR="00D976CC" w:rsidRPr="00F47FE6">
              <w:rPr>
                <w:rFonts w:cs="Arial"/>
                <w:szCs w:val="18"/>
              </w:rPr>
              <w:t>h</w:t>
            </w:r>
            <w:r w:rsidR="00F90B4A" w:rsidRPr="00F47FE6">
              <w:rPr>
                <w:rFonts w:cs="Arial"/>
                <w:szCs w:val="18"/>
              </w:rPr>
              <w:t>Oi</w:t>
            </w:r>
            <w:r w:rsidR="00D976CC" w:rsidRPr="00F47FE6">
              <w:rPr>
                <w:rFonts w:cs="Arial"/>
                <w:szCs w:val="18"/>
              </w:rPr>
              <w:t>F</w:t>
            </w:r>
            <w:proofErr w:type="spellEnd"/>
            <w:r w:rsidR="00D976CC" w:rsidRPr="00F47FE6">
              <w:rPr>
                <w:rFonts w:cs="Arial"/>
                <w:szCs w:val="18"/>
              </w:rPr>
              <w:t>)</w:t>
            </w:r>
          </w:p>
          <w:p w14:paraId="3685F30C" w14:textId="019E1BE6" w:rsidR="00DD7517" w:rsidRPr="00F47FE6" w:rsidRDefault="008B6235" w:rsidP="00F47FE6">
            <w:pPr>
              <w:autoSpaceDE w:val="0"/>
              <w:autoSpaceDN w:val="0"/>
              <w:adjustRightInd w:val="0"/>
              <w:rPr>
                <w:color w:val="auto"/>
              </w:rPr>
            </w:pPr>
            <w:r w:rsidRPr="00F47FE6">
              <w:rPr>
                <w:rFonts w:cs="Arial"/>
                <w:iCs/>
                <w:szCs w:val="18"/>
              </w:rPr>
              <w:t xml:space="preserve">WF </w:t>
            </w:r>
            <w:r w:rsidRPr="00F47FE6">
              <w:rPr>
                <w:szCs w:val="18"/>
              </w:rPr>
              <w:t>ul. Banacha 1, 02-097 Warszawa</w:t>
            </w:r>
          </w:p>
        </w:tc>
      </w:tr>
      <w:tr w:rsidR="006D018B" w:rsidRPr="00960D2C" w14:paraId="2DE86E08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ECDFD62" w14:textId="5A7511B1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lastRenderedPageBreak/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4B7B6A6" w14:textId="20072CA8" w:rsidR="000A3CF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  <w:lang w:val="de-DE"/>
              </w:rPr>
            </w:pPr>
            <w:r>
              <w:rPr>
                <w:rFonts w:cs="Arial"/>
                <w:szCs w:val="18"/>
                <w:lang w:val="de-DE"/>
              </w:rPr>
              <w:t>1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. </w:t>
            </w:r>
            <w:r w:rsidR="00960D2C">
              <w:rPr>
                <w:rFonts w:cs="Arial"/>
                <w:szCs w:val="18"/>
                <w:lang w:val="de-DE"/>
              </w:rPr>
              <w:t>prof. dr hab. J. Piwowarski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 (ZMF)</w:t>
            </w:r>
          </w:p>
          <w:p w14:paraId="39EEC676" w14:textId="7925EB9E" w:rsidR="000A3CF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>
              <w:rPr>
                <w:rFonts w:cs="Arial"/>
                <w:szCs w:val="18"/>
                <w:lang w:val="de-DE"/>
              </w:rPr>
              <w:t>2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. prof. dr hab. </w:t>
            </w:r>
            <w:r w:rsidR="000A3CFC" w:rsidRPr="00F47FE6">
              <w:rPr>
                <w:rFonts w:cs="Arial"/>
                <w:szCs w:val="18"/>
              </w:rPr>
              <w:t>M. Małecki (</w:t>
            </w:r>
            <w:r w:rsidR="000D09BD" w:rsidRPr="00F47FE6">
              <w:rPr>
                <w:rFonts w:cs="Arial"/>
                <w:szCs w:val="18"/>
              </w:rPr>
              <w:t>Z</w:t>
            </w:r>
            <w:r w:rsidR="000A3CFC" w:rsidRPr="00F47FE6">
              <w:rPr>
                <w:rFonts w:cs="Arial"/>
                <w:szCs w:val="18"/>
              </w:rPr>
              <w:t>FS)</w:t>
            </w:r>
          </w:p>
          <w:p w14:paraId="49B07CCE" w14:textId="4BE4D94D" w:rsidR="000A3CF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>
              <w:rPr>
                <w:rFonts w:cs="Arial"/>
                <w:szCs w:val="18"/>
              </w:rPr>
              <w:t>3</w:t>
            </w:r>
            <w:r w:rsidR="000A3CFC" w:rsidRPr="00F47FE6">
              <w:rPr>
                <w:rFonts w:cs="Arial"/>
                <w:szCs w:val="18"/>
              </w:rPr>
              <w:t>. dr hab. T. Pawiński (</w:t>
            </w:r>
            <w:proofErr w:type="spellStart"/>
            <w:r w:rsidR="002C143D" w:rsidRPr="002C143D">
              <w:rPr>
                <w:rFonts w:cs="Arial"/>
                <w:szCs w:val="18"/>
              </w:rPr>
              <w:t>ZChLAFiB</w:t>
            </w:r>
            <w:proofErr w:type="spellEnd"/>
            <w:r w:rsidR="000A3CFC" w:rsidRPr="00F47FE6">
              <w:rPr>
                <w:rFonts w:cs="Arial"/>
                <w:szCs w:val="18"/>
              </w:rPr>
              <w:t>)</w:t>
            </w:r>
          </w:p>
          <w:p w14:paraId="6A5A9A87" w14:textId="6723E0D7" w:rsidR="000A3CFC" w:rsidRPr="00F47FE6" w:rsidRDefault="009E2E22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  <w:lang w:val="de-DE"/>
              </w:rPr>
            </w:pPr>
            <w:r>
              <w:rPr>
                <w:rFonts w:cs="Arial"/>
                <w:szCs w:val="18"/>
                <w:lang w:val="de-DE"/>
              </w:rPr>
              <w:t>4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. </w:t>
            </w:r>
            <w:r w:rsidR="00960D2C">
              <w:rPr>
                <w:rFonts w:cs="Arial"/>
                <w:szCs w:val="18"/>
                <w:lang w:val="de-DE"/>
              </w:rPr>
              <w:t>prof. dr hab. P. Luliński</w:t>
            </w:r>
            <w:r w:rsidR="000A3CFC" w:rsidRPr="00F47FE6">
              <w:rPr>
                <w:rFonts w:cs="Arial"/>
                <w:szCs w:val="18"/>
                <w:lang w:val="de-DE"/>
              </w:rPr>
              <w:t xml:space="preserve"> (ZCh</w:t>
            </w:r>
            <w:r w:rsidR="000D09BD" w:rsidRPr="00F47FE6">
              <w:rPr>
                <w:rFonts w:cs="Arial"/>
                <w:szCs w:val="18"/>
                <w:lang w:val="de-DE"/>
              </w:rPr>
              <w:t>Oi</w:t>
            </w:r>
            <w:r w:rsidR="000A3CFC" w:rsidRPr="00F47FE6">
              <w:rPr>
                <w:rFonts w:cs="Arial"/>
                <w:szCs w:val="18"/>
                <w:lang w:val="de-DE"/>
              </w:rPr>
              <w:t>F)</w:t>
            </w:r>
          </w:p>
          <w:p w14:paraId="7F7E5DFB" w14:textId="3E39E645" w:rsidR="0096233C" w:rsidRPr="00F47FE6" w:rsidRDefault="0096233C" w:rsidP="00F47FE6">
            <w:pPr>
              <w:autoSpaceDE w:val="0"/>
              <w:autoSpaceDN w:val="0"/>
              <w:adjustRightInd w:val="0"/>
              <w:rPr>
                <w:color w:val="auto"/>
                <w:lang w:val="de-DE"/>
              </w:rPr>
            </w:pPr>
          </w:p>
        </w:tc>
      </w:tr>
      <w:tr w:rsidR="006D018B" w:rsidRPr="00583F79" w14:paraId="52E84EAE" w14:textId="77777777" w:rsidTr="00F47FE6">
        <w:trPr>
          <w:trHeight w:val="315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D6C44C7" w14:textId="2E0CE103" w:rsidR="006D018B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B9DCAED" w14:textId="48DE5D19" w:rsidR="007366DE" w:rsidRPr="00F47FE6" w:rsidRDefault="005F7CE3" w:rsidP="00F47FE6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F47FE6">
              <w:rPr>
                <w:color w:val="auto"/>
                <w:szCs w:val="18"/>
              </w:rPr>
              <w:t>d</w:t>
            </w:r>
            <w:r w:rsidR="007366DE" w:rsidRPr="00F47FE6">
              <w:rPr>
                <w:color w:val="auto"/>
                <w:szCs w:val="18"/>
              </w:rPr>
              <w:t xml:space="preserve">r Renata </w:t>
            </w:r>
            <w:proofErr w:type="spellStart"/>
            <w:r w:rsidR="007366DE" w:rsidRPr="00F47FE6">
              <w:rPr>
                <w:color w:val="auto"/>
                <w:szCs w:val="18"/>
              </w:rPr>
              <w:t>Wolinowska</w:t>
            </w:r>
            <w:proofErr w:type="spellEnd"/>
            <w:r w:rsidR="007366DE" w:rsidRPr="00F47FE6">
              <w:rPr>
                <w:color w:val="auto"/>
                <w:szCs w:val="18"/>
              </w:rPr>
              <w:t xml:space="preserve"> </w:t>
            </w:r>
            <w:r w:rsidR="00362612" w:rsidRPr="00F47FE6">
              <w:rPr>
                <w:color w:val="auto"/>
                <w:szCs w:val="18"/>
              </w:rPr>
              <w:t xml:space="preserve">  </w:t>
            </w:r>
            <w:hyperlink r:id="rId9" w:history="1">
              <w:r w:rsidR="007366DE" w:rsidRPr="00F47FE6">
                <w:rPr>
                  <w:rStyle w:val="Hipercze"/>
                  <w:color w:val="auto"/>
                  <w:szCs w:val="18"/>
                </w:rPr>
                <w:t>rwolinowska@wum.edu.pl</w:t>
              </w:r>
            </w:hyperlink>
          </w:p>
          <w:p w14:paraId="6CBACF5D" w14:textId="5093A450" w:rsidR="00800E6E" w:rsidRPr="009B212B" w:rsidRDefault="000E66E1" w:rsidP="00F47FE6">
            <w:pPr>
              <w:spacing w:after="0" w:line="259" w:lineRule="auto"/>
              <w:ind w:left="0" w:firstLine="0"/>
              <w:rPr>
                <w:rStyle w:val="Hipercze"/>
                <w:rFonts w:cs="Arial"/>
                <w:color w:val="auto"/>
                <w:szCs w:val="18"/>
                <w:lang w:val="de-DE"/>
              </w:rPr>
            </w:pPr>
            <w:r w:rsidRPr="009B212B">
              <w:rPr>
                <w:rStyle w:val="Hipercze"/>
                <w:rFonts w:cs="Arial"/>
                <w:color w:val="auto"/>
                <w:szCs w:val="18"/>
                <w:u w:val="none"/>
                <w:lang w:val="de-DE"/>
              </w:rPr>
              <w:t>m</w:t>
            </w:r>
            <w:r w:rsidRPr="009B212B">
              <w:rPr>
                <w:rStyle w:val="Hipercze"/>
                <w:color w:val="auto"/>
                <w:u w:val="none"/>
                <w:lang w:val="en-GB"/>
              </w:rPr>
              <w:t xml:space="preserve">gr Krystian </w:t>
            </w:r>
            <w:proofErr w:type="spellStart"/>
            <w:r w:rsidRPr="009B212B">
              <w:rPr>
                <w:rStyle w:val="Hipercze"/>
                <w:color w:val="auto"/>
                <w:u w:val="none"/>
                <w:lang w:val="en-GB"/>
              </w:rPr>
              <w:t>Gulig</w:t>
            </w:r>
            <w:proofErr w:type="spellEnd"/>
            <w:r w:rsidRPr="009B212B">
              <w:rPr>
                <w:rStyle w:val="Hipercze"/>
                <w:color w:val="auto"/>
                <w:u w:val="none"/>
                <w:lang w:val="en-GB"/>
              </w:rPr>
              <w:t xml:space="preserve"> </w:t>
            </w:r>
            <w:r w:rsidRPr="009B212B">
              <w:rPr>
                <w:rStyle w:val="Hipercze"/>
                <w:color w:val="auto"/>
                <w:lang w:val="en-GB"/>
              </w:rPr>
              <w:t>krystian.gulig@wum.edu.pl</w:t>
            </w:r>
            <w:r w:rsidRPr="009B212B">
              <w:rPr>
                <w:rStyle w:val="Hipercze"/>
                <w:rFonts w:cs="Arial"/>
                <w:color w:val="auto"/>
                <w:szCs w:val="18"/>
                <w:lang w:val="de-DE"/>
              </w:rPr>
              <w:t xml:space="preserve"> </w:t>
            </w:r>
          </w:p>
          <w:p w14:paraId="5C5DB7C7" w14:textId="2DB65DEE" w:rsidR="00583F79" w:rsidRPr="00F47FE6" w:rsidRDefault="00953620" w:rsidP="00F47FE6">
            <w:pPr>
              <w:spacing w:after="0" w:line="259" w:lineRule="auto"/>
              <w:ind w:left="0" w:firstLine="0"/>
              <w:rPr>
                <w:rStyle w:val="Hipercze"/>
                <w:rFonts w:cs="Arial"/>
                <w:color w:val="auto"/>
                <w:szCs w:val="18"/>
                <w:lang w:val="de-DE"/>
              </w:rPr>
            </w:pPr>
            <w:r>
              <w:rPr>
                <w:rStyle w:val="Hipercze"/>
                <w:rFonts w:cs="Arial"/>
                <w:color w:val="auto"/>
                <w:szCs w:val="18"/>
                <w:u w:val="none"/>
                <w:lang w:val="de-DE"/>
              </w:rPr>
              <w:t>dr</w:t>
            </w:r>
            <w:r w:rsidR="00583F79" w:rsidRPr="00F47FE6">
              <w:rPr>
                <w:rStyle w:val="Hipercze"/>
                <w:rFonts w:cs="Arial"/>
                <w:color w:val="auto"/>
                <w:szCs w:val="18"/>
                <w:u w:val="none"/>
                <w:lang w:val="de-DE"/>
              </w:rPr>
              <w:t xml:space="preserve"> Krzysztof Stępień</w:t>
            </w:r>
            <w:r w:rsidR="00583F79" w:rsidRPr="00F47FE6">
              <w:rPr>
                <w:rStyle w:val="Hipercze"/>
                <w:rFonts w:cs="Arial"/>
                <w:color w:val="auto"/>
                <w:szCs w:val="18"/>
                <w:lang w:val="de-DE"/>
              </w:rPr>
              <w:t xml:space="preserve"> </w:t>
            </w:r>
            <w:hyperlink r:id="rId10" w:history="1">
              <w:r w:rsidR="008B090E" w:rsidRPr="00F47FE6">
                <w:rPr>
                  <w:rStyle w:val="Hipercze"/>
                  <w:rFonts w:cs="Arial"/>
                  <w:color w:val="auto"/>
                  <w:szCs w:val="18"/>
                  <w:lang w:val="de-DE"/>
                </w:rPr>
                <w:t>krzysztof.stepien@wum.edu.pl</w:t>
              </w:r>
            </w:hyperlink>
          </w:p>
          <w:p w14:paraId="1D975D70" w14:textId="1595DE31" w:rsidR="008B090E" w:rsidRPr="00F47FE6" w:rsidRDefault="008B090E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rStyle w:val="Hipercze"/>
                <w:rFonts w:cs="Arial"/>
                <w:color w:val="auto"/>
                <w:szCs w:val="18"/>
                <w:u w:val="none"/>
                <w:lang w:val="de-DE"/>
              </w:rPr>
              <w:t>dr Żaneta Słyk</w:t>
            </w:r>
            <w:r w:rsidRPr="00F47FE6">
              <w:rPr>
                <w:rStyle w:val="Hipercze"/>
                <w:rFonts w:cs="Arial"/>
                <w:color w:val="auto"/>
                <w:szCs w:val="18"/>
                <w:lang w:val="de-DE"/>
              </w:rPr>
              <w:t xml:space="preserve"> zaneta.slyk@wum.edu.pl</w:t>
            </w:r>
          </w:p>
        </w:tc>
      </w:tr>
      <w:tr w:rsidR="006D018B" w:rsidRPr="00C01834" w14:paraId="1C47B7EB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EF45A6F" w14:textId="3F20FC98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87D576" w14:textId="216D39E5" w:rsidR="006D018B" w:rsidRPr="00F47FE6" w:rsidRDefault="001B0C3E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="004F00D0" w:rsidRPr="00F47FE6">
              <w:rPr>
                <w:color w:val="auto"/>
              </w:rPr>
              <w:t>r</w:t>
            </w:r>
            <w:r>
              <w:rPr>
                <w:color w:val="auto"/>
              </w:rPr>
              <w:t xml:space="preserve"> hab.</w:t>
            </w:r>
            <w:r w:rsidR="004F00D0" w:rsidRPr="00F47FE6">
              <w:rPr>
                <w:color w:val="auto"/>
              </w:rPr>
              <w:t xml:space="preserve"> </w:t>
            </w:r>
            <w:r w:rsidR="00B23827" w:rsidRPr="00F47FE6">
              <w:rPr>
                <w:color w:val="auto"/>
              </w:rPr>
              <w:t>Martyna Wróbel</w:t>
            </w:r>
          </w:p>
          <w:p w14:paraId="5F86B6E4" w14:textId="02CCD4C9" w:rsidR="004F00D0" w:rsidRPr="00F47FE6" w:rsidRDefault="00B23827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hyperlink r:id="rId11" w:history="1">
              <w:r w:rsidRPr="00F47FE6">
                <w:rPr>
                  <w:rStyle w:val="Hipercze"/>
                </w:rPr>
                <w:t>martyna.wrobel@wum.edu.pl</w:t>
              </w:r>
            </w:hyperlink>
          </w:p>
          <w:p w14:paraId="4F3E18BC" w14:textId="0E611CC6" w:rsidR="000D09BD" w:rsidRPr="00F47FE6" w:rsidRDefault="000D09BD" w:rsidP="00F47FE6">
            <w:pPr>
              <w:spacing w:after="0" w:line="259" w:lineRule="auto"/>
              <w:ind w:left="0" w:firstLine="0"/>
              <w:rPr>
                <w:color w:val="auto"/>
                <w:lang w:val="de-DE"/>
              </w:rPr>
            </w:pPr>
          </w:p>
        </w:tc>
      </w:tr>
      <w:tr w:rsidR="006D018B" w:rsidRPr="00C01834" w14:paraId="4FD7B3DA" w14:textId="77777777" w:rsidTr="00F47FE6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4EF4A6" w14:textId="2114D149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BF89501" w14:textId="4830720F" w:rsidR="00851339" w:rsidRPr="00F47FE6" w:rsidRDefault="00851339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>Zakład Mikrobiologii Farmaceutycznej i Bioanalizy</w:t>
            </w:r>
          </w:p>
          <w:p w14:paraId="0A6BB94A" w14:textId="2D17D77E" w:rsidR="00D8757B" w:rsidRPr="00F47FE6" w:rsidRDefault="00851339" w:rsidP="00F47FE6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F47FE6">
              <w:rPr>
                <w:rFonts w:cs="Arial"/>
                <w:szCs w:val="18"/>
              </w:rPr>
              <w:t xml:space="preserve">dr R. </w:t>
            </w:r>
            <w:proofErr w:type="spellStart"/>
            <w:r w:rsidRPr="00F47FE6">
              <w:rPr>
                <w:rFonts w:cs="Arial"/>
                <w:szCs w:val="18"/>
              </w:rPr>
              <w:t>Wolinowska</w:t>
            </w:r>
            <w:proofErr w:type="spellEnd"/>
            <w:r w:rsidRPr="00F47FE6">
              <w:rPr>
                <w:rFonts w:cs="Arial"/>
                <w:szCs w:val="18"/>
              </w:rPr>
              <w:t>,</w:t>
            </w:r>
            <w:r w:rsidRPr="00F47FE6">
              <w:rPr>
                <w:color w:val="auto"/>
              </w:rPr>
              <w:t xml:space="preserve"> dr A. Laskowska</w:t>
            </w:r>
          </w:p>
          <w:p w14:paraId="52DB05FA" w14:textId="5A73523F" w:rsidR="00093F80" w:rsidRPr="00F47FE6" w:rsidRDefault="00376DE4" w:rsidP="009E2E22">
            <w:pPr>
              <w:autoSpaceDE w:val="0"/>
              <w:autoSpaceDN w:val="0"/>
              <w:adjustRightInd w:val="0"/>
              <w:ind w:left="0" w:firstLine="0"/>
              <w:rPr>
                <w:rFonts w:cs="Arial"/>
                <w:szCs w:val="18"/>
              </w:rPr>
            </w:pPr>
            <w:r w:rsidRPr="00F47FE6">
              <w:rPr>
                <w:color w:val="auto"/>
              </w:rPr>
              <w:t>Zakład Farmacji Stosowanej</w:t>
            </w:r>
          </w:p>
          <w:p w14:paraId="028A73E7" w14:textId="0CBB5E07" w:rsidR="00093F80" w:rsidRPr="00F47FE6" w:rsidRDefault="00376DE4" w:rsidP="00F47FE6">
            <w:pPr>
              <w:rPr>
                <w:rFonts w:cs="Arial"/>
                <w:iCs/>
                <w:szCs w:val="18"/>
              </w:rPr>
            </w:pPr>
            <w:r w:rsidRPr="00F47FE6">
              <w:rPr>
                <w:color w:val="auto"/>
              </w:rPr>
              <w:t>prof. dr hab. n. farm. M</w:t>
            </w:r>
            <w:r w:rsidR="00EE06F2" w:rsidRPr="00F47FE6">
              <w:rPr>
                <w:color w:val="auto"/>
              </w:rPr>
              <w:t xml:space="preserve">. </w:t>
            </w:r>
            <w:r w:rsidRPr="00F47FE6">
              <w:rPr>
                <w:color w:val="auto"/>
              </w:rPr>
              <w:t>Małecki</w:t>
            </w:r>
            <w:r w:rsidR="00B978F1" w:rsidRPr="00F47FE6">
              <w:rPr>
                <w:color w:val="auto"/>
              </w:rPr>
              <w:t>,</w:t>
            </w:r>
            <w:r w:rsidRPr="00F47FE6">
              <w:rPr>
                <w:color w:val="auto"/>
              </w:rPr>
              <w:t xml:space="preserve"> </w:t>
            </w:r>
            <w:r w:rsidR="005D32E0" w:rsidRPr="00F47FE6">
              <w:rPr>
                <w:color w:val="auto"/>
              </w:rPr>
              <w:t xml:space="preserve">dr A. Zajkowska, </w:t>
            </w:r>
            <w:r w:rsidR="00800E6E" w:rsidRPr="00F47FE6">
              <w:rPr>
                <w:color w:val="auto"/>
              </w:rPr>
              <w:t xml:space="preserve">dr Żaneta </w:t>
            </w:r>
            <w:proofErr w:type="spellStart"/>
            <w:r w:rsidR="00800E6E" w:rsidRPr="00F47FE6">
              <w:rPr>
                <w:color w:val="auto"/>
              </w:rPr>
              <w:t>Słyk</w:t>
            </w:r>
            <w:proofErr w:type="spellEnd"/>
          </w:p>
          <w:p w14:paraId="783DDBD5" w14:textId="512099E6" w:rsidR="009B212B" w:rsidRDefault="009B212B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9B212B">
              <w:rPr>
                <w:rFonts w:cs="Arial"/>
                <w:szCs w:val="18"/>
              </w:rPr>
              <w:t>Zakład Chemii Leków, Analizy Farmaceutycznej i Biomedycznej</w:t>
            </w:r>
          </w:p>
          <w:p w14:paraId="529FA7CB" w14:textId="40925BBD" w:rsidR="00843EDE" w:rsidRDefault="00843EDE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953620">
              <w:rPr>
                <w:rFonts w:cs="Arial"/>
                <w:szCs w:val="18"/>
                <w:lang w:val="en-GB"/>
              </w:rPr>
              <w:t xml:space="preserve">prof. dr hab. A. Kutner, dr hab. </w:t>
            </w:r>
            <w:r w:rsidRPr="00843EDE">
              <w:rPr>
                <w:rFonts w:cs="Arial"/>
                <w:szCs w:val="18"/>
              </w:rPr>
              <w:t xml:space="preserve">J. Giebułtowicz, mgr A. Kalicka, </w:t>
            </w:r>
            <w:r w:rsidR="00953620">
              <w:rPr>
                <w:rFonts w:cs="Arial"/>
                <w:szCs w:val="18"/>
              </w:rPr>
              <w:t>dr</w:t>
            </w:r>
            <w:r w:rsidRPr="00843EDE">
              <w:rPr>
                <w:rFonts w:cs="Arial"/>
                <w:szCs w:val="18"/>
              </w:rPr>
              <w:t xml:space="preserve"> K. Stępie</w:t>
            </w:r>
            <w:r>
              <w:rPr>
                <w:rFonts w:cs="Arial"/>
                <w:szCs w:val="18"/>
              </w:rPr>
              <w:t>ń</w:t>
            </w:r>
          </w:p>
          <w:p w14:paraId="0B838318" w14:textId="3BA561A4" w:rsidR="00093F80" w:rsidRPr="00F47FE6" w:rsidRDefault="00093F80" w:rsidP="00F47FE6">
            <w:pPr>
              <w:autoSpaceDE w:val="0"/>
              <w:autoSpaceDN w:val="0"/>
              <w:adjustRightInd w:val="0"/>
              <w:rPr>
                <w:rFonts w:cs="Arial"/>
                <w:szCs w:val="18"/>
              </w:rPr>
            </w:pPr>
            <w:r w:rsidRPr="00F47FE6">
              <w:rPr>
                <w:rFonts w:cs="Arial"/>
                <w:szCs w:val="18"/>
              </w:rPr>
              <w:t xml:space="preserve">Zakład Chemii </w:t>
            </w:r>
            <w:r w:rsidR="00851339" w:rsidRPr="00F47FE6">
              <w:rPr>
                <w:rFonts w:cs="Arial"/>
                <w:szCs w:val="18"/>
              </w:rPr>
              <w:t xml:space="preserve">Organicznej i </w:t>
            </w:r>
            <w:r w:rsidRPr="00F47FE6">
              <w:rPr>
                <w:rFonts w:cs="Arial"/>
                <w:szCs w:val="18"/>
              </w:rPr>
              <w:t>Fizycznej</w:t>
            </w:r>
          </w:p>
          <w:p w14:paraId="2D0C66FD" w14:textId="4B1362A9" w:rsidR="00093F80" w:rsidRPr="00F47FE6" w:rsidRDefault="00190794" w:rsidP="00F47FE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F47FE6">
              <w:rPr>
                <w:rFonts w:cs="Arial"/>
                <w:color w:val="auto"/>
                <w:szCs w:val="18"/>
              </w:rPr>
              <w:t xml:space="preserve">mgr K. </w:t>
            </w:r>
            <w:proofErr w:type="spellStart"/>
            <w:r w:rsidRPr="00F47FE6">
              <w:rPr>
                <w:rFonts w:cs="Arial"/>
                <w:color w:val="auto"/>
                <w:szCs w:val="18"/>
              </w:rPr>
              <w:t>Gulik</w:t>
            </w:r>
            <w:proofErr w:type="spellEnd"/>
            <w:r w:rsidR="00986829" w:rsidRPr="00F47FE6">
              <w:rPr>
                <w:rFonts w:cs="Arial"/>
                <w:color w:val="auto"/>
                <w:szCs w:val="18"/>
              </w:rPr>
              <w:t>, mgr W.</w:t>
            </w:r>
            <w:r w:rsidR="00400721" w:rsidRPr="00F47FE6">
              <w:rPr>
                <w:rFonts w:cs="Arial"/>
                <w:color w:val="auto"/>
                <w:szCs w:val="18"/>
              </w:rPr>
              <w:t xml:space="preserve"> </w:t>
            </w:r>
            <w:r w:rsidR="00986829" w:rsidRPr="00F47FE6">
              <w:rPr>
                <w:rFonts w:cs="Arial"/>
                <w:color w:val="auto"/>
                <w:szCs w:val="18"/>
              </w:rPr>
              <w:t>Goch</w:t>
            </w: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C92ECE">
        <w:trPr>
          <w:trHeight w:val="527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BB23E6">
        <w:trPr>
          <w:trHeight w:val="813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002546BF" w:rsidR="00C92ECE" w:rsidRPr="00C01834" w:rsidRDefault="00D976CC" w:rsidP="00D976CC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Rok I</w:t>
            </w:r>
            <w:r w:rsidR="00123256">
              <w:rPr>
                <w:color w:val="auto"/>
              </w:rPr>
              <w:t>V</w:t>
            </w:r>
            <w:r>
              <w:rPr>
                <w:color w:val="auto"/>
              </w:rPr>
              <w:t xml:space="preserve">   Semestry VII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1E741F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724D176F" w:rsidR="00C92ECE" w:rsidRPr="00C01834" w:rsidRDefault="00D759F7" w:rsidP="001E741F">
            <w:pPr>
              <w:spacing w:after="160" w:line="259" w:lineRule="auto"/>
              <w:ind w:left="0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</w:tr>
      <w:tr w:rsidR="00724BB4" w:rsidRPr="00C01834" w14:paraId="0C731368" w14:textId="77777777" w:rsidTr="00724BB4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B5A0B9E" w14:textId="325D85D5" w:rsidR="00724BB4" w:rsidRPr="00724BB4" w:rsidRDefault="00724BB4" w:rsidP="00724BB4">
            <w:pPr>
              <w:spacing w:after="0" w:line="259" w:lineRule="auto"/>
              <w:ind w:left="0" w:firstLine="0"/>
              <w:jc w:val="center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195B5BAD" w:rsidR="00724BB4" w:rsidRPr="00C01834" w:rsidRDefault="00724BB4" w:rsidP="001E741F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4B45CEC" w:rsidR="00724BB4" w:rsidRPr="00C01834" w:rsidRDefault="00724BB4" w:rsidP="001E741F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1E741F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0377DC84" w:rsidR="00724BB4" w:rsidRPr="00C01834" w:rsidRDefault="00724BB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724BB4" w:rsidRPr="00C01834" w:rsidRDefault="00724BB4" w:rsidP="001E741F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724BB4" w:rsidRPr="00C01834" w:rsidRDefault="00724BB4" w:rsidP="001E741F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C01834" w:rsidRPr="00C01834" w14:paraId="0E101504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18E077AE" w:rsidR="00C01834" w:rsidRPr="00C01834" w:rsidRDefault="00D759F7" w:rsidP="00661783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4340A888" w:rsidR="00C01834" w:rsidRPr="00C01834" w:rsidRDefault="00D759F7" w:rsidP="00661783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F15D6">
              <w:rPr>
                <w:color w:val="auto"/>
              </w:rPr>
              <w:t>.00</w:t>
            </w:r>
          </w:p>
        </w:tc>
      </w:tr>
      <w:tr w:rsidR="00C01834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2EA23052" w:rsidR="00C01834" w:rsidRPr="00C01834" w:rsidRDefault="00D759F7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3634188C" w:rsidR="00C01834" w:rsidRPr="00C01834" w:rsidRDefault="00D759F7" w:rsidP="002200A9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0.6</w:t>
            </w:r>
          </w:p>
        </w:tc>
      </w:tr>
      <w:tr w:rsidR="00C01834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lastRenderedPageBreak/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0CBF559D" w:rsidR="00C01834" w:rsidRPr="00C01834" w:rsidRDefault="00D759F7" w:rsidP="00661783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35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6A1CDA13" w:rsidR="00C01834" w:rsidRPr="00C01834" w:rsidRDefault="00D759F7" w:rsidP="002200A9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1.4</w:t>
            </w: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624AA32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6F6A11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1E741F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E10925D" w:rsidR="00C01834" w:rsidRPr="00C01834" w:rsidRDefault="00C01834" w:rsidP="0077296F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  <w:r w:rsidR="0077296F">
              <w:rPr>
                <w:b/>
                <w:bCs/>
                <w:color w:val="auto"/>
              </w:rPr>
              <w:t xml:space="preserve"> </w:t>
            </w:r>
          </w:p>
        </w:tc>
      </w:tr>
      <w:tr w:rsidR="00C01834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7792A52A" w:rsidR="00C01834" w:rsidRPr="00C01834" w:rsidRDefault="00440BB5" w:rsidP="00123256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793617C3" w:rsidR="00C01834" w:rsidRPr="00C01834" w:rsidRDefault="00D759F7" w:rsidP="004D08B6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</w:tr>
    </w:tbl>
    <w:p w14:paraId="77E2101F" w14:textId="77777777" w:rsidR="00FC56B3" w:rsidRDefault="00FC56B3" w:rsidP="00FC56B3"/>
    <w:p w14:paraId="36917072" w14:textId="70455D6B" w:rsidR="00FC56B3" w:rsidRPr="00FC56B3" w:rsidRDefault="00FC56B3" w:rsidP="00FC56B3"/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1E741F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2521E1" w:rsidRPr="00C01834" w14:paraId="76A5A48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93C1E45" w14:textId="718386D7" w:rsidR="002521E1" w:rsidRDefault="002521E1" w:rsidP="002521E1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2620D51" w14:textId="77F0B301" w:rsidR="002521E1" w:rsidRPr="00422248" w:rsidRDefault="002521E1" w:rsidP="002521E1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Poznanie systemów zapewnienia jakości w produkcji i kontroli złożonego produktu leczniczego.</w:t>
            </w:r>
          </w:p>
        </w:tc>
      </w:tr>
      <w:tr w:rsidR="00701EDA" w:rsidRPr="00C01834" w14:paraId="385CD278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3D6D7A3" w14:textId="0FA9FB9F" w:rsidR="00701EDA" w:rsidRPr="00C01834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41B5A1C" w14:textId="2132EC48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rFonts w:cs="Arial"/>
                <w:color w:val="auto"/>
                <w:szCs w:val="18"/>
              </w:rPr>
              <w:t>Poznanie problemów związanych z oceną trwałości produktów leczniczych oraz wpływu różnych czynników na stabilność leków w różnych warunkach przechowywania.</w:t>
            </w:r>
          </w:p>
        </w:tc>
      </w:tr>
      <w:tr w:rsidR="00701EDA" w:rsidRPr="00C01834" w14:paraId="20ABAE39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E696D5C" w14:textId="63C36522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4CC12CE" w14:textId="77777777" w:rsidR="00701EDA" w:rsidRPr="00422248" w:rsidRDefault="00701EDA" w:rsidP="00701E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22248">
              <w:rPr>
                <w:color w:val="auto"/>
              </w:rPr>
              <w:t>Poznanie właściwości grup drobnoustrojów ważnych dla biotechnologii.</w:t>
            </w:r>
          </w:p>
          <w:p w14:paraId="3D9538AA" w14:textId="5D2D2D85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>Poznanie zastosowania bakteriofagów w terapii zakażeń i jako narzędzie badań naukowych.</w:t>
            </w:r>
          </w:p>
        </w:tc>
      </w:tr>
      <w:tr w:rsidR="00701EDA" w:rsidRPr="00C01834" w14:paraId="16C85C2B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6A01628" w14:textId="0E51E004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E52CA0" w14:textId="77777777" w:rsidR="00701EDA" w:rsidRPr="00422248" w:rsidRDefault="00701EDA" w:rsidP="00701E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22248">
              <w:rPr>
                <w:color w:val="auto"/>
              </w:rPr>
              <w:t>Poznanie podstawowych technik klonowania DNA (rodzajów wektorów, sposobów przygotowania</w:t>
            </w:r>
          </w:p>
          <w:p w14:paraId="29EDADA6" w14:textId="77777777" w:rsidR="00701EDA" w:rsidRPr="00422248" w:rsidRDefault="00701EDA" w:rsidP="00701E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22248">
              <w:rPr>
                <w:color w:val="auto"/>
              </w:rPr>
              <w:t>DNA do klonowania) w kontekście ich przydatności dla biotechnologii. Poznanie technik uzyskania</w:t>
            </w:r>
          </w:p>
          <w:p w14:paraId="167EBA93" w14:textId="293840A1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proofErr w:type="spellStart"/>
            <w:r w:rsidRPr="00422248">
              <w:rPr>
                <w:color w:val="auto"/>
              </w:rPr>
              <w:t>nadekspresji</w:t>
            </w:r>
            <w:proofErr w:type="spellEnd"/>
            <w:r w:rsidRPr="00422248">
              <w:rPr>
                <w:color w:val="auto"/>
              </w:rPr>
              <w:t xml:space="preserve"> klonowanych genów i czyszczenia białek.</w:t>
            </w:r>
          </w:p>
        </w:tc>
      </w:tr>
      <w:tr w:rsidR="00701EDA" w:rsidRPr="00C01834" w14:paraId="0C2239DF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89E71D" w14:textId="391B5674" w:rsidR="00701EDA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5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1740CF6" w14:textId="6E1416E2" w:rsidR="00701EDA" w:rsidRPr="00422248" w:rsidRDefault="00701EDA" w:rsidP="00701EDA">
            <w:pPr>
              <w:spacing w:after="0" w:line="240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 xml:space="preserve"> Poznanie właściwości szczepów bakterii i drożdży jako komórek gospodarzy do ekspresji genów ważnych w biotechnologii.</w:t>
            </w:r>
          </w:p>
        </w:tc>
      </w:tr>
      <w:tr w:rsidR="00701EDA" w:rsidRPr="00C01834" w14:paraId="44DC4B1C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949D104" w14:textId="1E8E7EC2" w:rsidR="00701EDA" w:rsidRPr="00C01834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6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FE44FF6" w14:textId="2A4E7138" w:rsidR="00701EDA" w:rsidRPr="00422248" w:rsidRDefault="00701EDA" w:rsidP="00701EDA">
            <w:pPr>
              <w:spacing w:after="0" w:line="240" w:lineRule="auto"/>
              <w:ind w:left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 xml:space="preserve">Zapoznanie studenta z techniką hodowli komórek zwierzęcych oraz jej praktycznym wykorzystaniem </w:t>
            </w:r>
            <w:r w:rsidRPr="00422248">
              <w:rPr>
                <w:color w:val="auto"/>
              </w:rPr>
              <w:br/>
              <w:t>w medycynie i farmacji.</w:t>
            </w:r>
          </w:p>
        </w:tc>
      </w:tr>
      <w:tr w:rsidR="00701EDA" w:rsidRPr="00C01834" w14:paraId="109ABFB8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06152F2" w14:textId="616B8B53" w:rsidR="00701EDA" w:rsidRPr="00C01834" w:rsidRDefault="00701EDA" w:rsidP="00701E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</w:t>
            </w:r>
            <w:r w:rsidR="002521E1">
              <w:rPr>
                <w:color w:val="auto"/>
              </w:rPr>
              <w:t>7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B81216" w14:textId="1E5A396D" w:rsidR="00701EDA" w:rsidRPr="00422248" w:rsidRDefault="00701EDA" w:rsidP="00701EDA">
            <w:pPr>
              <w:spacing w:after="0" w:line="240" w:lineRule="auto"/>
              <w:ind w:left="0"/>
              <w:rPr>
                <w:color w:val="auto"/>
              </w:rPr>
            </w:pPr>
            <w:r w:rsidRPr="00422248">
              <w:rPr>
                <w:color w:val="auto"/>
              </w:rPr>
              <w:t>Zapoznanie studenta z potencjałem terapeutycznym transferu genów do komórek oraz preparatami genowymi.</w:t>
            </w:r>
          </w:p>
        </w:tc>
      </w:tr>
      <w:tr w:rsidR="0055370B" w:rsidRPr="00C01834" w14:paraId="66F3A01D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2811AD8" w14:textId="5074D9D6" w:rsidR="0055370B" w:rsidRPr="00C01834" w:rsidRDefault="00D9722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8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DEF78A0" w14:textId="7EAB07CC" w:rsidR="0055370B" w:rsidRPr="00422248" w:rsidRDefault="0055370B" w:rsidP="00422248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422248">
              <w:rPr>
                <w:color w:val="auto"/>
              </w:rPr>
              <w:t xml:space="preserve">Wykorzystywanie metod statystycznych w opracowaniu wyników eksperymentu. </w:t>
            </w:r>
          </w:p>
        </w:tc>
      </w:tr>
      <w:tr w:rsidR="00633419" w:rsidRPr="00C01834" w14:paraId="1035645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0ECA97" w14:textId="7C77E3BA" w:rsidR="00633419" w:rsidRDefault="00633419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9</w:t>
            </w:r>
            <w:r w:rsidR="00533AA5">
              <w:rPr>
                <w:color w:val="auto"/>
              </w:rPr>
              <w:t xml:space="preserve"> (K.7)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B7EF2CD" w14:textId="7CC09D49" w:rsidR="00633419" w:rsidRPr="00422248" w:rsidRDefault="00633419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Uzyskanie umiejętności korzystania z </w:t>
            </w:r>
            <w:r w:rsidR="00CC496B">
              <w:rPr>
                <w:color w:val="auto"/>
              </w:rPr>
              <w:t>obiektywnych</w:t>
            </w:r>
            <w:r>
              <w:rPr>
                <w:color w:val="auto"/>
              </w:rPr>
              <w:t xml:space="preserve"> źródeł informacji.  </w:t>
            </w:r>
          </w:p>
        </w:tc>
      </w:tr>
      <w:tr w:rsidR="00633419" w:rsidRPr="00C01834" w14:paraId="62FD92E5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2D1EBC" w14:textId="4B82D11E" w:rsidR="00633419" w:rsidRDefault="00633419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10</w:t>
            </w:r>
          </w:p>
          <w:p w14:paraId="06E2E85B" w14:textId="276170A4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(K.8)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F8A5CD" w14:textId="3014DB3D" w:rsidR="00633419" w:rsidRPr="00422248" w:rsidRDefault="00633419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Nabycie zdolność do formułowania wniosków z własnych pomiarów lub obserwacji.</w:t>
            </w:r>
          </w:p>
        </w:tc>
      </w:tr>
      <w:tr w:rsidR="00533AA5" w:rsidRPr="00C01834" w14:paraId="1F2BF4A2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7BB43AB" w14:textId="68FDF98B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2521E1">
              <w:rPr>
                <w:color w:val="auto"/>
              </w:rPr>
              <w:t>11</w:t>
            </w:r>
          </w:p>
          <w:p w14:paraId="7000A0F5" w14:textId="6C641737" w:rsidR="00533AA5" w:rsidRDefault="00533AA5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(K.10)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32BB782" w14:textId="47887B34" w:rsidR="00533AA5" w:rsidRDefault="00F4791E" w:rsidP="00422248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Przyjęcia odpowiedzialności związanej z decyzjami podejmowanymi w ramach działalności zawodowej, w tym w kategoriach bezpieczeństwa własnego i innych osób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1600100B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  <w:r w:rsidRPr="00CA3ACF">
              <w:rPr>
                <w:b w:val="0"/>
                <w:i/>
                <w:iCs/>
                <w:color w:val="auto"/>
                <w:sz w:val="16"/>
                <w:szCs w:val="14"/>
              </w:rPr>
              <w:t xml:space="preserve">(dotyczy kierunków regulowanych ujętych w Rozporządzeniu Ministra </w:t>
            </w:r>
            <w:proofErr w:type="spellStart"/>
            <w:r w:rsidRPr="00CA3ACF">
              <w:rPr>
                <w:b w:val="0"/>
                <w:i/>
                <w:iCs/>
                <w:color w:val="auto"/>
                <w:sz w:val="16"/>
                <w:szCs w:val="14"/>
              </w:rPr>
              <w:t>NiSW</w:t>
            </w:r>
            <w:proofErr w:type="spellEnd"/>
            <w:r w:rsidRPr="00CA3ACF">
              <w:rPr>
                <w:b w:val="0"/>
                <w:i/>
                <w:iCs/>
                <w:color w:val="auto"/>
                <w:sz w:val="16"/>
                <w:szCs w:val="14"/>
              </w:rPr>
              <w:t xml:space="preserve"> z 26 lipca 2019; pozostałych kierunków nie dotyczy)</w:t>
            </w:r>
          </w:p>
        </w:tc>
      </w:tr>
      <w:tr w:rsidR="00C01834" w:rsidRPr="00C01834" w14:paraId="4A87681E" w14:textId="77777777" w:rsidTr="001E741F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DEA30E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6F871826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006A884" w14:textId="77777777" w:rsidR="00C01834" w:rsidRDefault="00C01834" w:rsidP="001E741F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  <w:p w14:paraId="58763977" w14:textId="3E7DF6B8" w:rsidR="005E7E14" w:rsidRPr="00C01834" w:rsidRDefault="005E7E14" w:rsidP="001E741F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54BBF1B" w14:textId="77777777" w:rsidTr="001E741F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556D5C49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lastRenderedPageBreak/>
              <w:t>Wiedzy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zna i rozumie:</w:t>
            </w:r>
          </w:p>
        </w:tc>
      </w:tr>
      <w:tr w:rsidR="005C7C10" w:rsidRPr="00C01834" w14:paraId="65185A91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3FEA7B" w14:textId="474C10D7" w:rsidR="005C7C10" w:rsidRPr="00A6269B" w:rsidRDefault="005C7C10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A.W8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A13650C" w14:textId="5A2040E3" w:rsidR="005C7C10" w:rsidRPr="00A6269B" w:rsidRDefault="005C7C10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budowę, właściwości i funkcje biologiczne aminokwasów, białek, nukleotydów, kwasów nukleinowych, węglowodanów, lipidów i witamin;</w:t>
            </w:r>
          </w:p>
        </w:tc>
      </w:tr>
      <w:tr w:rsidR="005C7C10" w:rsidRPr="00C01834" w14:paraId="0B24ED83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EBFC095" w14:textId="4C2EF354" w:rsidR="005C7C10" w:rsidRPr="00A6269B" w:rsidRDefault="005C7C10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A.W10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4C1741" w14:textId="42DEE56C" w:rsidR="005C7C10" w:rsidRPr="00A6269B" w:rsidRDefault="005C7C10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molekularne aspekty transdukcji sygnałów;</w:t>
            </w:r>
          </w:p>
        </w:tc>
      </w:tr>
      <w:tr w:rsidR="005C7C10" w:rsidRPr="00C01834" w14:paraId="2948968D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50EFAB0" w14:textId="4039B495" w:rsidR="005C7C10" w:rsidRPr="00A6269B" w:rsidRDefault="005C7C10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B412F8" w14:textId="2E19072E" w:rsidR="005C7C10" w:rsidRPr="00A6269B" w:rsidRDefault="005C7C10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molekularne podstawy regulacji cyklu komórkowego, proliferacji, apoptozy i transformacji nowotworowej;</w:t>
            </w:r>
          </w:p>
        </w:tc>
      </w:tr>
      <w:tr w:rsidR="005C7C10" w:rsidRPr="00C01834" w14:paraId="6EAB66D8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56549A9" w14:textId="00D19485" w:rsidR="005C7C10" w:rsidRPr="00A6269B" w:rsidRDefault="005C7C10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A.W15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9C7BD06" w14:textId="43288558" w:rsidR="005C7C10" w:rsidRPr="00A6269B" w:rsidRDefault="005C7C10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problematykę rekombinacji i klonowania DNA;</w:t>
            </w:r>
          </w:p>
        </w:tc>
      </w:tr>
      <w:tr w:rsidR="005C7C10" w:rsidRPr="00C01834" w14:paraId="6E1E72B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2EE67B" w14:textId="033B645F" w:rsidR="005C7C10" w:rsidRPr="00A6269B" w:rsidRDefault="005C7C10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A.W17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74CF34C" w14:textId="31E43E44" w:rsidR="005C7C10" w:rsidRPr="00A6269B" w:rsidRDefault="005C7C10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 xml:space="preserve">mechanizmy regulacji ekspresji genów oraz rolę </w:t>
            </w:r>
            <w:proofErr w:type="spellStart"/>
            <w:r w:rsidRPr="00A6269B">
              <w:rPr>
                <w:color w:val="auto"/>
              </w:rPr>
              <w:t>epigenetyki</w:t>
            </w:r>
            <w:proofErr w:type="spellEnd"/>
            <w:r w:rsidRPr="00A6269B">
              <w:rPr>
                <w:color w:val="auto"/>
              </w:rPr>
              <w:t xml:space="preserve"> w tym procesie;</w:t>
            </w:r>
          </w:p>
        </w:tc>
      </w:tr>
      <w:tr w:rsidR="005C7C10" w:rsidRPr="00C01834" w14:paraId="7B32A31A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7CA06C2" w14:textId="7B3D01DB" w:rsidR="005C7C10" w:rsidRPr="00A6269B" w:rsidRDefault="005C7C10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A.W32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71F78D" w14:textId="4EFF6A45" w:rsidR="005C7C10" w:rsidRPr="00A6269B" w:rsidRDefault="005C7C10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techniki biologii molekularnej w biotechnologii farmaceutycznej i terapii genowej;</w:t>
            </w:r>
          </w:p>
        </w:tc>
      </w:tr>
      <w:tr w:rsidR="002600C1" w:rsidRPr="00C01834" w14:paraId="490C1515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D4DF6D2" w14:textId="514FD96B" w:rsidR="002600C1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B.W12</w:t>
            </w:r>
            <w:r w:rsidR="002600C1" w:rsidRPr="00A6269B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302AF4D" w14:textId="3669B48B" w:rsidR="002600C1" w:rsidRPr="00A6269B" w:rsidRDefault="002600C1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 xml:space="preserve">podstawy teoretyczne i metodyczne technik spektroskopowych, elektrochemicznych, </w:t>
            </w:r>
            <w:proofErr w:type="spellStart"/>
            <w:r w:rsidRPr="00A6269B">
              <w:rPr>
                <w:color w:val="auto"/>
              </w:rPr>
              <w:t>chromatograficznychi</w:t>
            </w:r>
            <w:proofErr w:type="spellEnd"/>
            <w:r w:rsidRPr="00A6269B">
              <w:rPr>
                <w:color w:val="auto"/>
              </w:rPr>
              <w:t xml:space="preserve"> spektrometrii mas oraz zasady funkcjonowania urządzeń stosowanych w tych technikach; </w:t>
            </w:r>
          </w:p>
        </w:tc>
      </w:tr>
      <w:tr w:rsidR="00EA065B" w:rsidRPr="00C01834" w14:paraId="3B1CBDAB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60DD6D6" w14:textId="1E5C6D25" w:rsidR="00EA065B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B.W26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BF7C3BC" w14:textId="3E74CFCB" w:rsidR="00EA065B" w:rsidRPr="001343FA" w:rsidRDefault="00EA065B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1343FA">
              <w:rPr>
                <w:color w:val="auto"/>
              </w:rPr>
              <w:t>metody testowania hipotez statystycznych oraz znaczenie korelacji i regresji;</w:t>
            </w:r>
          </w:p>
        </w:tc>
      </w:tr>
      <w:tr w:rsidR="000D2B07" w:rsidRPr="00C01834" w14:paraId="6C46C22B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7FB968" w14:textId="5E7D2D2E" w:rsidR="000D2B07" w:rsidRPr="00A6269B" w:rsidRDefault="00DA08A8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88D05" w14:textId="0867F8FF" w:rsidR="000D2B07" w:rsidRPr="000D2B07" w:rsidRDefault="000D2B07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0D2B07">
              <w:rPr>
                <w:color w:val="auto"/>
              </w:rPr>
              <w:t>strukturę farmakopei oraz jej znaczenie dla jakości substancji i produktów leczniczych;</w:t>
            </w:r>
          </w:p>
        </w:tc>
      </w:tr>
      <w:tr w:rsidR="000D2B07" w:rsidRPr="00C01834" w14:paraId="488C25A5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3C8EC" w14:textId="0E22EC1F" w:rsidR="000D2B07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EFDA07" w14:textId="7064946D" w:rsidR="000D2B07" w:rsidRPr="000D2B07" w:rsidRDefault="000D2B07" w:rsidP="00ED49B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0D2B07">
              <w:rPr>
                <w:color w:val="auto"/>
              </w:rPr>
              <w:t>metody stosowane w ocenie jakości substancji do celów farmaceutycznych i w analizie produktów leczniczych oraz sposoby walidacji tych metod;</w:t>
            </w:r>
          </w:p>
        </w:tc>
      </w:tr>
      <w:tr w:rsidR="000D2B07" w:rsidRPr="00C01834" w14:paraId="448E977B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ABACEC" w14:textId="79D700B3" w:rsidR="000D2B07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715A602" w14:textId="3B0126FB" w:rsidR="000D2B07" w:rsidRPr="000D2B07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0D2B07">
              <w:rPr>
                <w:color w:val="auto"/>
              </w:rPr>
              <w:t>trwałość podstawowych substancji leczniczych i możliwe reakcje ich rozkładu oraz czynniki wpływające na ich trwałość;</w:t>
            </w:r>
          </w:p>
        </w:tc>
      </w:tr>
      <w:tr w:rsidR="000D2B07" w:rsidRPr="00C01834" w14:paraId="5EF4DF64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6A5B94" w14:textId="44AEA733" w:rsidR="000D2B07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47F7A9" w14:textId="7ECB8253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problematykę leków sfałszowanych;</w:t>
            </w:r>
          </w:p>
        </w:tc>
      </w:tr>
      <w:tr w:rsidR="00353BE2" w:rsidRPr="00C01834" w14:paraId="649A224C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C3F28F" w14:textId="7559198C" w:rsidR="00353BE2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C.W10</w:t>
            </w:r>
            <w:r w:rsidR="00353BE2" w:rsidRPr="00A6269B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73D4558" w14:textId="68E060C9" w:rsidR="00353BE2" w:rsidRPr="00DF5579" w:rsidRDefault="00353BE2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>metody wytwarzania przykładowych substancji leczniczych, stosowane operacje fizyczne oraz jednostkowe procesy chemiczne</w:t>
            </w:r>
            <w:r w:rsidR="008D0A65" w:rsidRPr="00DF5579">
              <w:rPr>
                <w:color w:val="auto"/>
              </w:rPr>
              <w:t>;</w:t>
            </w:r>
            <w:r w:rsidRPr="00DF5579">
              <w:rPr>
                <w:color w:val="auto"/>
              </w:rPr>
              <w:t xml:space="preserve"> </w:t>
            </w:r>
          </w:p>
        </w:tc>
      </w:tr>
      <w:tr w:rsidR="00506C5F" w:rsidRPr="00C01834" w14:paraId="0CA0C347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D4D89D1" w14:textId="12FC0899" w:rsidR="00506C5F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 xml:space="preserve"> C.W11</w:t>
            </w:r>
            <w:r w:rsidR="00820E2A" w:rsidRPr="00A6269B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ACDCD6" w14:textId="02EDF629" w:rsidR="00506C5F" w:rsidRPr="00DF5579" w:rsidRDefault="00353BE2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>wymagania dotyczące opisu sposobu wytwarzania i oceny jakości substancji leczniczej w dokumentacji rejestracyjnej</w:t>
            </w:r>
            <w:r w:rsidR="008D0A65" w:rsidRPr="00DF5579">
              <w:rPr>
                <w:color w:val="auto"/>
              </w:rPr>
              <w:t>;</w:t>
            </w:r>
          </w:p>
        </w:tc>
      </w:tr>
      <w:tr w:rsidR="000D2B07" w:rsidRPr="00C01834" w14:paraId="55B5B9E6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DC32801" w14:textId="5FC44F16" w:rsidR="000D2B07" w:rsidRPr="00A6269B" w:rsidRDefault="000D2B0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C.W16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E27BD7" w14:textId="2B0798DA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potencjał produkcyjny żywych komórek i organizmów oraz możliwości jego regulacji metodami biotechnologicznymi;</w:t>
            </w:r>
          </w:p>
        </w:tc>
      </w:tr>
      <w:tr w:rsidR="000D2B07" w:rsidRPr="00C01834" w14:paraId="3140D2D8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AE79D45" w14:textId="091AE499" w:rsidR="000D2B07" w:rsidRPr="00A6269B" w:rsidRDefault="000D2B07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C.W17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891D97" w14:textId="424F662D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warunki hodowli żywych komórek i organizmów oraz procesy wykorzystywane w biotechnologii farmaceutycznej wraz z oczyszczaniem otrzymywanych substancji leczniczych;</w:t>
            </w:r>
          </w:p>
        </w:tc>
      </w:tr>
      <w:tr w:rsidR="000D2B07" w:rsidRPr="00C01834" w14:paraId="5FB914D7" w14:textId="77777777" w:rsidTr="003B5401">
        <w:trPr>
          <w:trHeight w:val="2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550330" w14:textId="5EF02681" w:rsidR="000D2B07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C.W24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1680CA0" w14:textId="30F5C3E2" w:rsidR="000D2B07" w:rsidRPr="00DF5579" w:rsidRDefault="000D2B07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nowe osiągnięcia w obszarze badań nad lekiem biologicznym i syntetycznym;</w:t>
            </w:r>
          </w:p>
        </w:tc>
      </w:tr>
      <w:tr w:rsidR="00DF06B8" w:rsidRPr="00C01834" w14:paraId="6AEAE186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6F176B5" w14:textId="206DFF3E" w:rsidR="00DF06B8" w:rsidRPr="00A6269B" w:rsidRDefault="00DF06B8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C.W31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863E23C" w14:textId="16FB9E54" w:rsidR="00DF06B8" w:rsidRPr="00DF5579" w:rsidRDefault="00DF06B8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rFonts w:eastAsiaTheme="minorEastAsia" w:cs="TimesNewRoman"/>
                <w:color w:val="auto"/>
                <w:szCs w:val="18"/>
              </w:rPr>
              <w:t>metody postępowania aseptycznego oraz uzyskiwania jałowości produktów leczniczych, substancji i materiałów;</w:t>
            </w:r>
          </w:p>
        </w:tc>
      </w:tr>
      <w:tr w:rsidR="009C68A9" w:rsidRPr="00C01834" w14:paraId="39310391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B58174" w14:textId="44EE0D66" w:rsidR="009C68A9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A340858" w14:textId="73D3B4F0" w:rsidR="009C68A9" w:rsidRPr="00DF5579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 xml:space="preserve"> metody badań jakości postaci leku oraz sposób analizy serii produkcyjnej</w:t>
            </w:r>
            <w:r w:rsidR="008D0A65" w:rsidRPr="00DF5579">
              <w:rPr>
                <w:color w:val="auto"/>
              </w:rPr>
              <w:t>;</w:t>
            </w:r>
          </w:p>
        </w:tc>
      </w:tr>
      <w:tr w:rsidR="0042085B" w:rsidRPr="00C01834" w14:paraId="6CDA56EC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DB5730E" w14:textId="31178755" w:rsidR="0042085B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C.W35</w:t>
            </w:r>
            <w:r w:rsidR="0042085B" w:rsidRPr="00A6269B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50BB2E2" w14:textId="104117C8" w:rsidR="0042085B" w:rsidRPr="00DF5579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 xml:space="preserve"> czynniki wpływające na trwałość postaci leku oraz metody badania ich trwałości</w:t>
            </w:r>
            <w:r w:rsidR="008D0A65" w:rsidRPr="00DF5579">
              <w:rPr>
                <w:color w:val="auto"/>
              </w:rPr>
              <w:t>;</w:t>
            </w:r>
            <w:r w:rsidRPr="00DF5579">
              <w:rPr>
                <w:color w:val="auto"/>
              </w:rPr>
              <w:t xml:space="preserve"> </w:t>
            </w:r>
          </w:p>
        </w:tc>
      </w:tr>
      <w:tr w:rsidR="0042085B" w:rsidRPr="00C01834" w14:paraId="36D78213" w14:textId="77777777" w:rsidTr="0077296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3C93F5F" w14:textId="712E5189" w:rsidR="0042085B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C.W36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A90FA1A" w14:textId="4C68E2FF" w:rsidR="0042085B" w:rsidRPr="00DF5579" w:rsidRDefault="0042085B" w:rsidP="00745BC4">
            <w:pPr>
              <w:spacing w:after="0" w:line="259" w:lineRule="auto"/>
              <w:ind w:left="0" w:firstLine="0"/>
              <w:rPr>
                <w:rFonts w:asciiTheme="minorHAnsi" w:hAnsiTheme="minorHAnsi" w:cs="Arial"/>
                <w:color w:val="auto"/>
                <w:szCs w:val="18"/>
              </w:rPr>
            </w:pPr>
            <w:r w:rsidRPr="00DF5579">
              <w:rPr>
                <w:color w:val="auto"/>
              </w:rPr>
              <w:t xml:space="preserve">zakres badań chemiczno-farmaceutycznych wymaganych do dokumentacji rejestracyjnej produktu leczniczego; </w:t>
            </w:r>
          </w:p>
        </w:tc>
      </w:tr>
      <w:tr w:rsidR="00B94E45" w:rsidRPr="00C01834" w14:paraId="64EEE422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2CC627" w14:textId="70D72E98" w:rsidR="00B94E45" w:rsidRPr="00A6269B" w:rsidRDefault="00B94E45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D.W15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3BA80E0" w14:textId="62E1E379" w:rsidR="00B94E45" w:rsidRPr="00DF5579" w:rsidRDefault="00B94E45" w:rsidP="00745BC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>podstawy strategii terapii molekularnie ukierunkowanej i mechanizmy lekooporności;</w:t>
            </w:r>
          </w:p>
        </w:tc>
      </w:tr>
      <w:tr w:rsidR="00B94E45" w:rsidRPr="00C01834" w14:paraId="223E6C0F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3AE03F" w14:textId="0A236EBD" w:rsidR="00B94E45" w:rsidRPr="00A6269B" w:rsidRDefault="00B94E45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D.W27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5B9C16D" w14:textId="087EBB6E" w:rsidR="00B94E45" w:rsidRPr="00DF5579" w:rsidRDefault="00B94E45" w:rsidP="00745BC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</w:rPr>
            </w:pPr>
            <w:r w:rsidRPr="00DF5579">
              <w:rPr>
                <w:rFonts w:asciiTheme="minorHAnsi" w:hAnsiTheme="minorHAnsi" w:cstheme="minorHAnsi"/>
                <w:color w:val="auto"/>
                <w:szCs w:val="18"/>
              </w:rPr>
              <w:t xml:space="preserve">metody </w:t>
            </w:r>
            <w:r w:rsidRPr="00DF5579">
              <w:rPr>
                <w:rFonts w:asciiTheme="minorHAnsi" w:hAnsiTheme="minorHAnsi" w:cstheme="minorHAnsi"/>
                <w:i/>
                <w:color w:val="auto"/>
                <w:szCs w:val="18"/>
              </w:rPr>
              <w:t xml:space="preserve">in vitro </w:t>
            </w:r>
            <w:r w:rsidRPr="00DF5579">
              <w:rPr>
                <w:rFonts w:asciiTheme="minorHAnsi" w:hAnsiTheme="minorHAnsi" w:cstheme="minorHAnsi"/>
                <w:color w:val="auto"/>
                <w:szCs w:val="18"/>
              </w:rPr>
              <w:t>oraz</w:t>
            </w:r>
            <w:r w:rsidRPr="00DF5579">
              <w:rPr>
                <w:rFonts w:asciiTheme="minorHAnsi" w:hAnsiTheme="minorHAnsi" w:cstheme="minorHAnsi"/>
                <w:i/>
                <w:color w:val="auto"/>
                <w:szCs w:val="18"/>
              </w:rPr>
              <w:t xml:space="preserve"> in vivo </w:t>
            </w:r>
            <w:r w:rsidRPr="00DF5579">
              <w:rPr>
                <w:rFonts w:asciiTheme="minorHAnsi" w:hAnsiTheme="minorHAnsi" w:cstheme="minorHAnsi"/>
                <w:color w:val="auto"/>
                <w:szCs w:val="18"/>
              </w:rPr>
              <w:t xml:space="preserve">stosowane w badaniach toksyczności </w:t>
            </w:r>
            <w:proofErr w:type="spellStart"/>
            <w:r w:rsidRPr="00DF5579">
              <w:rPr>
                <w:rFonts w:asciiTheme="minorHAnsi" w:hAnsiTheme="minorHAnsi" w:cstheme="minorHAnsi"/>
                <w:color w:val="auto"/>
                <w:szCs w:val="18"/>
              </w:rPr>
              <w:t>ksenobiotyków</w:t>
            </w:r>
            <w:proofErr w:type="spellEnd"/>
            <w:r w:rsidRPr="00DF5579">
              <w:rPr>
                <w:rFonts w:asciiTheme="minorHAnsi" w:hAnsiTheme="minorHAnsi" w:cstheme="minorHAnsi"/>
                <w:color w:val="auto"/>
                <w:szCs w:val="18"/>
              </w:rPr>
              <w:t>;</w:t>
            </w:r>
          </w:p>
        </w:tc>
      </w:tr>
      <w:tr w:rsidR="003F703A" w:rsidRPr="00C01834" w14:paraId="5A3F01BF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6096291" w14:textId="4F04E34B" w:rsidR="003F703A" w:rsidRPr="00A6269B" w:rsidRDefault="003F703A" w:rsidP="003F703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t>E.W14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16FEF0" w14:textId="09909BA7" w:rsidR="003F703A" w:rsidRPr="00DF5579" w:rsidRDefault="003F703A" w:rsidP="003F703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D1984">
              <w:rPr>
                <w:color w:val="auto"/>
              </w:rPr>
              <w:t>rolę farmaceuty i przedstawicieli innych zawodów medycznych w zespole terapeutycznym;</w:t>
            </w:r>
          </w:p>
        </w:tc>
      </w:tr>
      <w:tr w:rsidR="003F703A" w:rsidRPr="00C01834" w14:paraId="5AFD310E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9822D28" w14:textId="585084D9" w:rsidR="003F703A" w:rsidRPr="00A6269B" w:rsidRDefault="003F703A" w:rsidP="003F703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t xml:space="preserve">E.W15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20AFF9E" w14:textId="7D638995" w:rsidR="003F703A" w:rsidRPr="00DF5579" w:rsidRDefault="003F703A" w:rsidP="003F703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D1984">
              <w:rPr>
                <w:color w:val="auto"/>
              </w:rPr>
              <w:t>zagrożenia związane z samodzielnym stosowaniem leków przez pacjentów</w:t>
            </w:r>
            <w:r>
              <w:rPr>
                <w:color w:val="auto"/>
              </w:rPr>
              <w:t>;</w:t>
            </w:r>
          </w:p>
        </w:tc>
      </w:tr>
      <w:tr w:rsidR="00672251" w:rsidRPr="00C01834" w14:paraId="3AAB8E9F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5B17A0" w14:textId="69C1813C" w:rsidR="00672251" w:rsidRPr="00A6269B" w:rsidRDefault="00CD6C6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E.W26</w:t>
            </w:r>
            <w:r w:rsidR="00672251" w:rsidRPr="00A6269B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A6522E" w14:textId="0457BA88" w:rsidR="00672251" w:rsidRPr="00DF5579" w:rsidRDefault="00672251" w:rsidP="00745BC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F5579">
              <w:rPr>
                <w:color w:val="auto"/>
              </w:rPr>
              <w:t xml:space="preserve">zasady monitorowania bezpieczeństwa produktów leczniczych po wprowadzeniu ich do obrotu; </w:t>
            </w:r>
          </w:p>
        </w:tc>
      </w:tr>
      <w:tr w:rsidR="00122BCC" w:rsidRPr="00C01834" w14:paraId="6210F9A4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A5794D3" w14:textId="1CBF201D" w:rsidR="00122BCC" w:rsidRPr="00A6269B" w:rsidRDefault="00122BCC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FB</w:t>
            </w:r>
            <w:r w:rsidR="00AC3AAC" w:rsidRPr="00A6269B">
              <w:rPr>
                <w:color w:val="auto"/>
              </w:rPr>
              <w:t>P_</w:t>
            </w:r>
            <w:r w:rsidRPr="00A6269B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CF51AC5" w14:textId="0B47440E" w:rsidR="00122BCC" w:rsidRPr="00DF5579" w:rsidRDefault="00122BCC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poszerzoną wiedzę na temat współczesnych metod oceny jakościowej i ilościowej syntetycznych i pochodzenia naturalnego substancji leczniczych oraz gotowych postaci leków</w:t>
            </w:r>
            <w:r w:rsidR="00C710B6">
              <w:rPr>
                <w:rFonts w:ascii="Calibri" w:hAnsi="Calibri"/>
                <w:color w:val="auto"/>
              </w:rPr>
              <w:t>;</w:t>
            </w:r>
          </w:p>
        </w:tc>
      </w:tr>
      <w:tr w:rsidR="0087455D" w:rsidRPr="00C01834" w14:paraId="740C4A99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096934F" w14:textId="150DE358" w:rsidR="0087455D" w:rsidRPr="00A6269B" w:rsidRDefault="0087455D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t>FBP_W2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9DE94E" w14:textId="1E1634D9" w:rsidR="0087455D" w:rsidRDefault="0087455D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p</w:t>
            </w:r>
            <w:r w:rsidRPr="0087455D">
              <w:rPr>
                <w:rFonts w:ascii="Calibri" w:hAnsi="Calibri"/>
                <w:color w:val="auto"/>
              </w:rPr>
              <w:t xml:space="preserve">osiada rozszerzoną wiedzę na temat terapii monitorowanej stężeniem leku, w tym </w:t>
            </w:r>
            <w:proofErr w:type="spellStart"/>
            <w:r w:rsidRPr="0087455D">
              <w:rPr>
                <w:rFonts w:ascii="Calibri" w:hAnsi="Calibri"/>
                <w:color w:val="auto"/>
              </w:rPr>
              <w:t>biomarkerów</w:t>
            </w:r>
            <w:proofErr w:type="spellEnd"/>
            <w:r w:rsidRPr="0087455D">
              <w:rPr>
                <w:rFonts w:ascii="Calibri" w:hAnsi="Calibri"/>
                <w:color w:val="auto"/>
              </w:rPr>
              <w:t xml:space="preserve"> oraz grup </w:t>
            </w:r>
            <w:r w:rsidRPr="0087455D">
              <w:rPr>
                <w:rFonts w:ascii="Calibri" w:hAnsi="Calibri"/>
                <w:color w:val="auto"/>
              </w:rPr>
              <w:lastRenderedPageBreak/>
              <w:t>substancji leczniczych zakwalifikowanych do TML</w:t>
            </w:r>
            <w:r>
              <w:rPr>
                <w:rFonts w:ascii="Calibri" w:hAnsi="Calibri"/>
                <w:color w:val="auto"/>
              </w:rPr>
              <w:t>;</w:t>
            </w:r>
          </w:p>
        </w:tc>
      </w:tr>
      <w:tr w:rsidR="00111792" w:rsidRPr="00C01834" w14:paraId="7AF3505D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AADEE0" w14:textId="6B3FBA18" w:rsidR="00111792" w:rsidRPr="00A6269B" w:rsidRDefault="00111792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lastRenderedPageBreak/>
              <w:t>FBP</w:t>
            </w:r>
            <w:r w:rsidR="00AC3AAC" w:rsidRPr="00A6269B">
              <w:rPr>
                <w:color w:val="auto"/>
              </w:rPr>
              <w:t>_</w:t>
            </w:r>
            <w:r w:rsidRPr="00A6269B">
              <w:rPr>
                <w:color w:val="auto"/>
              </w:rPr>
              <w:t>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7351855" w14:textId="62F76C07" w:rsidR="00111792" w:rsidRDefault="004F47B4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p</w:t>
            </w:r>
            <w:r w:rsidR="00111792">
              <w:rPr>
                <w:rFonts w:ascii="Calibri" w:hAnsi="Calibri"/>
                <w:color w:val="auto"/>
              </w:rPr>
              <w:t>oszerzoną wiedzę z zakresu bezpieczeństwa i jakości leków oraz suplementów diety;</w:t>
            </w:r>
          </w:p>
        </w:tc>
      </w:tr>
      <w:tr w:rsidR="004F47B4" w:rsidRPr="00C01834" w14:paraId="0282A50D" w14:textId="77777777" w:rsidTr="00ED49BB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96C7888" w14:textId="06D32874" w:rsidR="004F47B4" w:rsidRPr="00A6269B" w:rsidRDefault="004F47B4" w:rsidP="00ED49B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FBP</w:t>
            </w:r>
            <w:r w:rsidR="00AC3AAC" w:rsidRPr="00A6269B">
              <w:rPr>
                <w:color w:val="auto"/>
              </w:rPr>
              <w:t>_</w:t>
            </w:r>
            <w:r w:rsidRPr="00A6269B">
              <w:rPr>
                <w:color w:val="auto"/>
              </w:rPr>
              <w:t>W21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58B0C7" w14:textId="55F3B7D2" w:rsidR="004F47B4" w:rsidRDefault="004F47B4" w:rsidP="00745BC4">
            <w:pPr>
              <w:pStyle w:val="pparinner"/>
              <w:spacing w:before="0" w:after="0" w:line="276" w:lineRule="auto"/>
              <w:jc w:val="left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poszerzoną wiedzę na temat problemów i zagadnień etycznych w farmacji, w tym farmacji klinicznej</w:t>
            </w:r>
            <w:r w:rsidR="00514613">
              <w:rPr>
                <w:rFonts w:ascii="Calibri" w:hAnsi="Calibri"/>
                <w:color w:val="auto"/>
              </w:rPr>
              <w:t>;</w:t>
            </w:r>
          </w:p>
        </w:tc>
      </w:tr>
      <w:tr w:rsidR="007A286D" w:rsidRPr="00C01834" w14:paraId="60DB207F" w14:textId="77777777" w:rsidTr="00D40139">
        <w:trPr>
          <w:trHeight w:val="33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6C89765" w14:textId="6DC395D2" w:rsidR="007A286D" w:rsidRPr="00A6269B" w:rsidRDefault="007A286D" w:rsidP="007A286D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A6269B">
              <w:rPr>
                <w:rFonts w:asciiTheme="minorHAnsi" w:hAnsiTheme="minorHAnsi" w:cstheme="minorHAnsi"/>
                <w:color w:val="auto"/>
              </w:rPr>
              <w:t>FBP</w:t>
            </w:r>
            <w:r w:rsidR="00AC3AAC" w:rsidRPr="00A6269B">
              <w:rPr>
                <w:rFonts w:asciiTheme="minorHAnsi" w:hAnsiTheme="minorHAnsi" w:cstheme="minorHAnsi"/>
                <w:color w:val="auto"/>
              </w:rPr>
              <w:t>_</w:t>
            </w:r>
            <w:r w:rsidRPr="00A6269B">
              <w:rPr>
                <w:rFonts w:asciiTheme="minorHAnsi" w:hAnsiTheme="minorHAnsi" w:cstheme="minorHAnsi"/>
                <w:color w:val="auto"/>
              </w:rPr>
              <w:t>W22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864DF66" w14:textId="39F69103" w:rsidR="007A286D" w:rsidRPr="007A286D" w:rsidRDefault="007A286D" w:rsidP="007A286D">
            <w:pPr>
              <w:pStyle w:val="pparinner"/>
              <w:spacing w:before="0" w:after="0" w:line="276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7A286D">
              <w:rPr>
                <w:rFonts w:asciiTheme="minorHAnsi" w:hAnsiTheme="minorHAnsi" w:cstheme="minorHAnsi"/>
                <w:color w:val="auto"/>
              </w:rPr>
              <w:t>aktualną wiedzę na temat terapii genowej;</w:t>
            </w:r>
          </w:p>
        </w:tc>
      </w:tr>
      <w:tr w:rsidR="00C01834" w:rsidRPr="00C01834" w14:paraId="7FB0126B" w14:textId="77777777" w:rsidTr="001E741F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5F7A3070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potrafi:</w:t>
            </w:r>
          </w:p>
        </w:tc>
      </w:tr>
      <w:tr w:rsidR="00745BC4" w:rsidRPr="00C01834" w14:paraId="13EAC92A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3C67EC7" w14:textId="6546151D" w:rsidR="00745BC4" w:rsidRPr="00A6269B" w:rsidRDefault="00745BC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A.U10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0FA786D" w14:textId="4CA4EC40" w:rsidR="00745BC4" w:rsidRPr="00C44277" w:rsidRDefault="00745BC4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izolować, oznaczać, amplifikować kwasy nukleinowe i przeprowadzać ich analizę;</w:t>
            </w:r>
          </w:p>
        </w:tc>
      </w:tr>
      <w:tr w:rsidR="00745BC4" w:rsidRPr="00C01834" w14:paraId="22992F96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EA59519" w14:textId="423CDB5B" w:rsidR="00745BC4" w:rsidRPr="00A6269B" w:rsidRDefault="00745BC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A.U16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155C5FD" w14:textId="348D03F2" w:rsidR="00745BC4" w:rsidRPr="00C44277" w:rsidRDefault="00741965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  <w:szCs w:val="18"/>
              </w:rPr>
              <w:t>i</w:t>
            </w:r>
            <w:r w:rsidR="00745BC4" w:rsidRPr="00C44277">
              <w:rPr>
                <w:rFonts w:asciiTheme="minorHAnsi" w:hAnsiTheme="minorHAnsi" w:cstheme="minorHAnsi"/>
                <w:color w:val="auto"/>
                <w:szCs w:val="18"/>
              </w:rPr>
              <w:t>dentyfikować i opisywać składniki strukturalne komórek, tkanek i organów roślin metodami mikroskopowymi i histochemicznymi;</w:t>
            </w:r>
          </w:p>
        </w:tc>
      </w:tr>
      <w:tr w:rsidR="0032312A" w:rsidRPr="00C01834" w14:paraId="763784C7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FC3E159" w14:textId="553CAD98" w:rsidR="0032312A" w:rsidRPr="00A6269B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B.U11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A8FE7B" w14:textId="26D63A75" w:rsidR="0032312A" w:rsidRPr="00C44277" w:rsidRDefault="0032312A" w:rsidP="0032312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 xml:space="preserve">wykorzystywać narzędzia matematyczne, statystyczne i informatyczne do opracowywania, interpretacji i przedstawiania wyników doświadczeń, analiz i pomiarów; </w:t>
            </w:r>
          </w:p>
        </w:tc>
      </w:tr>
      <w:tr w:rsidR="0032312A" w:rsidRPr="00C01834" w14:paraId="0AC7C881" w14:textId="77777777" w:rsidTr="00C44277">
        <w:trPr>
          <w:trHeight w:val="565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9BB9BFF" w14:textId="103CF558" w:rsidR="0032312A" w:rsidRPr="00A6269B" w:rsidRDefault="00C44277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B.U12</w:t>
            </w:r>
            <w:r w:rsidR="0032312A" w:rsidRPr="00A6269B">
              <w:rPr>
                <w:color w:val="auto"/>
              </w:rPr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D5C58CE" w14:textId="3AD15218" w:rsidR="0032312A" w:rsidRPr="00C44277" w:rsidRDefault="0032312A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stosować narzędzia informatyczne do opracowywania i przedstawiania danych oraz twórczego rozwiązywania problemów</w:t>
            </w:r>
            <w:r w:rsidR="00C710B6">
              <w:rPr>
                <w:color w:val="auto"/>
              </w:rPr>
              <w:t>;</w:t>
            </w:r>
            <w:r w:rsidRPr="00C44277">
              <w:rPr>
                <w:color w:val="auto"/>
              </w:rPr>
              <w:t xml:space="preserve"> </w:t>
            </w:r>
          </w:p>
        </w:tc>
      </w:tr>
      <w:tr w:rsidR="00C44277" w:rsidRPr="00C01834" w14:paraId="4751AEB4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A3A37F" w14:textId="7954E15C" w:rsidR="00C44277" w:rsidRPr="00A6269B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C.U4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9C435D4" w14:textId="7F98AF72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korzystać z farmakopei, wytycznych oraz literatury dotyczącej oceny jakości substancji do użytku farmaceutycznego oraz produktu leczniczego;</w:t>
            </w:r>
          </w:p>
        </w:tc>
      </w:tr>
      <w:tr w:rsidR="00C44277" w:rsidRPr="00C01834" w14:paraId="405B9420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9D2DDE" w14:textId="4856753E" w:rsidR="00C44277" w:rsidRPr="00A6269B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C.U5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F54B6E" w14:textId="679A6C3E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planować kontrolę jakości substancji do użytku farmaceutycznego oraz produktu leczniczego zgodnie z wymaganiami farmakopealnymi;</w:t>
            </w:r>
          </w:p>
        </w:tc>
      </w:tr>
      <w:tr w:rsidR="00C44277" w:rsidRPr="00C01834" w14:paraId="5828E8A1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77F79C7" w14:textId="37DC97E0" w:rsidR="00C44277" w:rsidRPr="00A6269B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C.U6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6FB2BF" w14:textId="2E388AC1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przeprowadzać badania tożsamości i jakości substancji leczniczej oraz dokonywać analizy jej zawartości w produkcie leczniczym metodami farmakopealnymi, w tym metodami spektroskopowymi i chromatograficznymi;</w:t>
            </w:r>
          </w:p>
        </w:tc>
      </w:tr>
      <w:tr w:rsidR="00C44277" w:rsidRPr="00C01834" w14:paraId="2CFA97C2" w14:textId="77777777" w:rsidTr="001E741F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E90962" w14:textId="24BB49BD" w:rsidR="00C44277" w:rsidRPr="00A6269B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C.U7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419CDD7" w14:textId="284A4B30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interpretować wyniki uzyskane w zakresie oceny jakości substancji do użytku farmaceutycznego i produktu leczniczego oraz potwierdzić zgodność uzyskanych wyników ze specyfikacją;</w:t>
            </w:r>
          </w:p>
        </w:tc>
      </w:tr>
      <w:tr w:rsidR="00C44277" w:rsidRPr="00C01834" w14:paraId="3E23000C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50E9501" w14:textId="40089793" w:rsidR="00C44277" w:rsidRPr="00A6269B" w:rsidRDefault="00C44277" w:rsidP="008E0E15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C.U8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B76F85E" w14:textId="5A930487" w:rsidR="00C44277" w:rsidRPr="00C44277" w:rsidRDefault="00C44277" w:rsidP="0042085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wykrywać na podstawie obserwacji produktu leczniczego jego wady kwalifikujące się do zgłoszenia do organu właściwego w sprawach nadzoru nad bezpieczeństwem stosowania produktów leczniczych;</w:t>
            </w:r>
          </w:p>
        </w:tc>
      </w:tr>
      <w:tr w:rsidR="00962ED2" w:rsidRPr="00C01834" w14:paraId="02DFC7A7" w14:textId="77777777" w:rsidTr="00D976CC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48B49A4" w14:textId="0A11C508" w:rsidR="00962ED2" w:rsidRPr="00A6269B" w:rsidRDefault="009D1984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C.U27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E94F09F" w14:textId="25A32137" w:rsidR="00962ED2" w:rsidRPr="00C44277" w:rsidRDefault="00962ED2" w:rsidP="00962ED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44277">
              <w:rPr>
                <w:color w:val="auto"/>
              </w:rPr>
              <w:t>proponować specyfikację dla produktu leczniczego oraz planować badania trwałości substancji leczniczej i produktu leczniczego</w:t>
            </w:r>
            <w:r w:rsidR="005F282B" w:rsidRPr="00C44277">
              <w:rPr>
                <w:color w:val="auto"/>
              </w:rPr>
              <w:t>;</w:t>
            </w:r>
            <w:r w:rsidRPr="00C44277">
              <w:rPr>
                <w:color w:val="auto"/>
              </w:rPr>
              <w:t xml:space="preserve"> </w:t>
            </w:r>
          </w:p>
        </w:tc>
      </w:tr>
      <w:tr w:rsidR="00A02DAE" w:rsidRPr="00C01834" w14:paraId="49860E36" w14:textId="77777777" w:rsidTr="00B0033A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532162E" w14:textId="0FD07F6A" w:rsidR="00A02DAE" w:rsidRPr="00A6269B" w:rsidRDefault="00A02DAE" w:rsidP="00D976C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E.U21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D89C638" w14:textId="3882BDBB" w:rsidR="00A02DAE" w:rsidRPr="00C44277" w:rsidRDefault="00A02DAE" w:rsidP="00093F8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wskazywać właściwą organizację farmaceutyczną lub urząd zajmujący się danym problemem zawodowym;</w:t>
            </w:r>
          </w:p>
        </w:tc>
      </w:tr>
      <w:tr w:rsidR="00D5106C" w:rsidRPr="00C01834" w14:paraId="2FC00B6B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5949ABD" w14:textId="3263074C" w:rsidR="00D5106C" w:rsidRPr="00A6269B" w:rsidRDefault="00D5106C" w:rsidP="00D976CC">
            <w:pPr>
              <w:spacing w:after="0" w:line="259" w:lineRule="auto"/>
              <w:ind w:left="0" w:firstLine="0"/>
              <w:jc w:val="center"/>
              <w:rPr>
                <w:color w:val="auto"/>
                <w:szCs w:val="18"/>
              </w:rPr>
            </w:pPr>
            <w:r w:rsidRPr="00A6269B">
              <w:rPr>
                <w:rFonts w:cstheme="minorHAnsi"/>
                <w:color w:val="auto"/>
                <w:szCs w:val="18"/>
              </w:rPr>
              <w:t>E.U25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0108EB" w14:textId="321FC9CB" w:rsidR="00D5106C" w:rsidRPr="00C44277" w:rsidRDefault="00D5106C" w:rsidP="00D976CC">
            <w:pPr>
              <w:spacing w:after="0" w:line="259" w:lineRule="auto"/>
              <w:ind w:left="0" w:firstLine="0"/>
              <w:rPr>
                <w:rFonts w:cs="Arial"/>
                <w:color w:val="auto"/>
                <w:szCs w:val="18"/>
              </w:rPr>
            </w:pPr>
            <w:r w:rsidRPr="00C44277">
              <w:rPr>
                <w:rFonts w:cstheme="minorHAnsi"/>
                <w:bCs/>
                <w:color w:val="auto"/>
                <w:szCs w:val="18"/>
              </w:rPr>
              <w:t>korzystać z różnych źródeł informacji o leku i krytycznie interpretować te informacje</w:t>
            </w:r>
            <w:r w:rsidR="005F282B" w:rsidRPr="00C44277">
              <w:rPr>
                <w:rFonts w:cstheme="minorHAnsi"/>
                <w:bCs/>
                <w:color w:val="auto"/>
                <w:szCs w:val="18"/>
              </w:rPr>
              <w:t>;</w:t>
            </w:r>
            <w:r w:rsidRPr="00C44277">
              <w:rPr>
                <w:rFonts w:cstheme="minorHAnsi"/>
                <w:bCs/>
                <w:color w:val="auto"/>
                <w:szCs w:val="18"/>
              </w:rPr>
              <w:t xml:space="preserve"> </w:t>
            </w:r>
          </w:p>
        </w:tc>
      </w:tr>
      <w:tr w:rsidR="00122BCC" w:rsidRPr="00C01834" w14:paraId="1BE88B0C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7E6CF84" w14:textId="1B03E2AB" w:rsidR="00122BCC" w:rsidRPr="00A6269B" w:rsidRDefault="00C710B6" w:rsidP="00D976CC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A6269B">
              <w:rPr>
                <w:rFonts w:cstheme="minorHAnsi"/>
                <w:color w:val="auto"/>
                <w:szCs w:val="18"/>
              </w:rPr>
              <w:t>FBP</w:t>
            </w:r>
            <w:r w:rsidR="00AF2044" w:rsidRPr="00A6269B">
              <w:rPr>
                <w:rFonts w:cstheme="minorHAnsi"/>
                <w:color w:val="auto"/>
                <w:szCs w:val="18"/>
              </w:rPr>
              <w:t>_</w:t>
            </w:r>
            <w:r w:rsidRPr="00A6269B">
              <w:rPr>
                <w:rFonts w:cstheme="minorHAnsi"/>
                <w:color w:val="auto"/>
                <w:szCs w:val="18"/>
              </w:rPr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CB3E1C0" w14:textId="1C22C03F" w:rsidR="00122BCC" w:rsidRPr="00C44277" w:rsidRDefault="00C710B6" w:rsidP="00D976CC">
            <w:pPr>
              <w:spacing w:after="0" w:line="259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rFonts w:cstheme="minorHAnsi"/>
                <w:bCs/>
                <w:color w:val="auto"/>
                <w:szCs w:val="18"/>
              </w:rPr>
              <w:t xml:space="preserve">zaplanować i zrealizować złożoną analizę jakości próbek leków, produktów żywnościowych oraz wybranych </w:t>
            </w:r>
            <w:proofErr w:type="spellStart"/>
            <w:r>
              <w:rPr>
                <w:rFonts w:cstheme="minorHAnsi"/>
                <w:bCs/>
                <w:color w:val="auto"/>
                <w:szCs w:val="18"/>
              </w:rPr>
              <w:t>ksenobiotyków</w:t>
            </w:r>
            <w:proofErr w:type="spellEnd"/>
            <w:r>
              <w:rPr>
                <w:rFonts w:cstheme="minorHAnsi"/>
                <w:bCs/>
                <w:color w:val="auto"/>
                <w:szCs w:val="18"/>
              </w:rPr>
              <w:t>, w tym substancji naturalnych, przy użyciu nowoczesnych metod fizykochemicznych, spektroskopowych, biologicznych i mikrobiologicznych;</w:t>
            </w:r>
          </w:p>
        </w:tc>
      </w:tr>
      <w:tr w:rsidR="00CB23EA" w:rsidRPr="00C01834" w14:paraId="5195074E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2E7CC4" w14:textId="688D5B0A" w:rsidR="00CB23EA" w:rsidRPr="00A6269B" w:rsidRDefault="00CB23EA" w:rsidP="00D976CC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A6269B">
              <w:rPr>
                <w:rFonts w:cstheme="minorHAnsi"/>
                <w:color w:val="auto"/>
                <w:szCs w:val="18"/>
              </w:rPr>
              <w:t>FBP_U10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756AF5" w14:textId="35B5FAE9" w:rsidR="00CB23EA" w:rsidRDefault="00CB23EA" w:rsidP="00D976CC">
            <w:pPr>
              <w:spacing w:after="0" w:line="259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rFonts w:cstheme="minorHAnsi"/>
                <w:bCs/>
                <w:color w:val="auto"/>
                <w:szCs w:val="18"/>
              </w:rPr>
              <w:t>zastosować umiejętności z zakresu statystyki medycznej;</w:t>
            </w:r>
          </w:p>
        </w:tc>
      </w:tr>
      <w:tr w:rsidR="00014709" w:rsidRPr="00C01834" w14:paraId="303C2C4E" w14:textId="77777777" w:rsidTr="00F25123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84AF43F" w14:textId="7F1B7BC1" w:rsidR="00014709" w:rsidRPr="00A6269B" w:rsidRDefault="00014709" w:rsidP="00D976CC">
            <w:pPr>
              <w:spacing w:after="0" w:line="259" w:lineRule="auto"/>
              <w:ind w:left="0" w:firstLine="0"/>
              <w:jc w:val="center"/>
              <w:rPr>
                <w:rFonts w:cstheme="minorHAnsi"/>
                <w:color w:val="auto"/>
                <w:szCs w:val="18"/>
              </w:rPr>
            </w:pPr>
            <w:r w:rsidRPr="00A6269B">
              <w:rPr>
                <w:rFonts w:cstheme="minorHAnsi"/>
                <w:color w:val="auto"/>
                <w:szCs w:val="18"/>
              </w:rPr>
              <w:t>FBP</w:t>
            </w:r>
            <w:r w:rsidR="00AF2044" w:rsidRPr="00A6269B">
              <w:rPr>
                <w:rFonts w:cstheme="minorHAnsi"/>
                <w:color w:val="auto"/>
                <w:szCs w:val="18"/>
              </w:rPr>
              <w:t>_</w:t>
            </w:r>
            <w:r w:rsidRPr="00A6269B">
              <w:rPr>
                <w:rFonts w:cstheme="minorHAnsi"/>
                <w:color w:val="auto"/>
                <w:szCs w:val="18"/>
              </w:rPr>
              <w:t>U15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88C6B8" w14:textId="53D3CEB1" w:rsidR="00014709" w:rsidRDefault="00014709" w:rsidP="00D976CC">
            <w:pPr>
              <w:spacing w:after="0" w:line="259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>
              <w:rPr>
                <w:rFonts w:cstheme="minorHAnsi"/>
                <w:bCs/>
                <w:color w:val="auto"/>
                <w:szCs w:val="18"/>
              </w:rPr>
              <w:t>zastosować podstawowe umiejętności związane z analizą materiału rzeczowego związaną ze sfałszowanymi i nielegalnymi produktami leczniczymi</w:t>
            </w:r>
            <w:r w:rsidR="00931253">
              <w:rPr>
                <w:rFonts w:cstheme="minorHAnsi"/>
                <w:bCs/>
                <w:color w:val="auto"/>
                <w:szCs w:val="18"/>
              </w:rPr>
              <w:t>;</w:t>
            </w:r>
          </w:p>
        </w:tc>
      </w:tr>
      <w:tr w:rsidR="00435524" w:rsidRPr="00C01834" w14:paraId="7DC9CB10" w14:textId="77777777" w:rsidTr="00896B94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7C73E24" w14:textId="590791C6" w:rsidR="00435524" w:rsidRPr="00A6269B" w:rsidRDefault="00435524" w:rsidP="00435524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016C95">
              <w:rPr>
                <w:rFonts w:asciiTheme="minorHAnsi" w:hAnsiTheme="minorHAnsi" w:cstheme="minorHAnsi"/>
                <w:color w:val="auto"/>
                <w:szCs w:val="18"/>
              </w:rPr>
              <w:t>FBP_U17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1A7CF55" w14:textId="12704A99" w:rsidR="00435524" w:rsidRDefault="00435524" w:rsidP="00435524">
            <w:pPr>
              <w:spacing w:after="0" w:line="259" w:lineRule="auto"/>
              <w:ind w:left="0" w:firstLine="0"/>
              <w:rPr>
                <w:rFonts w:asciiTheme="minorHAnsi" w:eastAsiaTheme="minorEastAsia" w:hAnsiTheme="minorHAnsi" w:cs="TimesNewRoman"/>
                <w:color w:val="auto"/>
                <w:szCs w:val="18"/>
              </w:rPr>
            </w:pPr>
            <w:r w:rsidRPr="00016C95">
              <w:rPr>
                <w:rFonts w:asciiTheme="minorHAnsi" w:hAnsiTheme="minorHAnsi" w:cstheme="minorHAnsi"/>
                <w:color w:val="auto"/>
                <w:szCs w:val="18"/>
              </w:rPr>
              <w:t>Potrafi wykorzystać techniki spektroskopii NMR, EPR oraz spektrometrii mas w rozwiązywaniu problemów naukowych.</w:t>
            </w:r>
          </w:p>
        </w:tc>
      </w:tr>
      <w:tr w:rsidR="0055152D" w:rsidRPr="00C01834" w14:paraId="1B6622B8" w14:textId="77777777" w:rsidTr="006B6F30">
        <w:trPr>
          <w:trHeight w:val="2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1D4B667" w14:textId="7FA65A69" w:rsidR="0055152D" w:rsidRPr="00A6269B" w:rsidRDefault="0055152D" w:rsidP="002B6BC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FB</w:t>
            </w:r>
            <w:r w:rsidR="00AC3AAC" w:rsidRPr="00A6269B">
              <w:rPr>
                <w:color w:val="auto"/>
              </w:rPr>
              <w:t>P_</w:t>
            </w:r>
            <w:r w:rsidRPr="00A6269B">
              <w:rPr>
                <w:color w:val="auto"/>
              </w:rPr>
              <w:t>U22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866660F" w14:textId="5D7F4327" w:rsidR="0055152D" w:rsidRDefault="0055152D" w:rsidP="002B6BCF">
            <w:pPr>
              <w:spacing w:after="0" w:line="259" w:lineRule="auto"/>
              <w:ind w:left="0" w:firstLine="0"/>
              <w:rPr>
                <w:rFonts w:asciiTheme="minorHAnsi" w:eastAsiaTheme="minorEastAsia" w:hAnsiTheme="minorHAnsi" w:cs="TimesNewRoman"/>
                <w:color w:val="auto"/>
                <w:szCs w:val="18"/>
              </w:rPr>
            </w:pPr>
            <w:r>
              <w:rPr>
                <w:rFonts w:asciiTheme="minorHAnsi" w:eastAsiaTheme="minorEastAsia" w:hAnsiTheme="minorHAnsi" w:cs="TimesNewRoman"/>
                <w:color w:val="auto"/>
                <w:szCs w:val="18"/>
              </w:rPr>
              <w:t>korzystać z informacyjnych baz danych oraz analizować zdeponowane tam dane;</w:t>
            </w:r>
          </w:p>
        </w:tc>
      </w:tr>
    </w:tbl>
    <w:p w14:paraId="6BA0B429" w14:textId="57C8DF62" w:rsidR="00C01834" w:rsidRPr="00B8221A" w:rsidRDefault="00B8221A" w:rsidP="00B8221A">
      <w:pPr>
        <w:spacing w:after="11" w:line="259" w:lineRule="auto"/>
        <w:rPr>
          <w:bCs/>
          <w:i/>
          <w:iCs/>
          <w:color w:val="auto"/>
          <w:sz w:val="16"/>
          <w:szCs w:val="14"/>
        </w:rPr>
      </w:pPr>
      <w:r w:rsidRPr="00B8221A">
        <w:rPr>
          <w:bCs/>
          <w:i/>
          <w:iCs/>
          <w:color w:val="auto"/>
          <w:sz w:val="16"/>
          <w:szCs w:val="14"/>
        </w:rPr>
        <w:t xml:space="preserve">*W załącznikach do Rozporządzenia Ministra </w:t>
      </w:r>
      <w:proofErr w:type="spellStart"/>
      <w:r w:rsidRPr="00B8221A">
        <w:rPr>
          <w:bCs/>
          <w:i/>
          <w:iCs/>
          <w:color w:val="auto"/>
          <w:sz w:val="16"/>
          <w:szCs w:val="14"/>
        </w:rPr>
        <w:t>NiSW</w:t>
      </w:r>
      <w:proofErr w:type="spellEnd"/>
      <w:r w:rsidRPr="00B8221A">
        <w:rPr>
          <w:bCs/>
          <w:i/>
          <w:iCs/>
          <w:color w:val="auto"/>
          <w:sz w:val="16"/>
          <w:szCs w:val="14"/>
        </w:rPr>
        <w:t xml:space="preserve"> z 26 lipca 2019 wspomina się o „absolwencie”, a nie studencie</w:t>
      </w:r>
    </w:p>
    <w:p w14:paraId="5560877D" w14:textId="47108A91" w:rsidR="00B8221A" w:rsidRPr="00CA3ACF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1D52B37A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  <w:r w:rsidRPr="00CA3ACF">
              <w:rPr>
                <w:bCs/>
                <w:i/>
                <w:iCs/>
                <w:color w:val="auto"/>
                <w:sz w:val="16"/>
                <w:szCs w:val="14"/>
              </w:rPr>
              <w:t>(nieobowiązkowe)</w:t>
            </w:r>
          </w:p>
        </w:tc>
      </w:tr>
      <w:tr w:rsidR="00C01834" w:rsidRPr="00C01834" w14:paraId="4731D0CC" w14:textId="77777777" w:rsidTr="00CA3ACF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D5C5F3" w14:textId="77777777" w:rsidR="00C01834" w:rsidRPr="00C01834" w:rsidRDefault="00C01834" w:rsidP="001E741F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lastRenderedPageBreak/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17E827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335C78" w:rsidRPr="00C01834" w14:paraId="7599936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A2B4B25" w14:textId="651B9DB0" w:rsidR="00335C78" w:rsidRPr="00A6269B" w:rsidRDefault="00335C78" w:rsidP="00335C78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EEB4C4" w14:textId="33B86B89" w:rsidR="00335C78" w:rsidRPr="009D1984" w:rsidRDefault="00335C78" w:rsidP="00335C7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D1984">
              <w:rPr>
                <w:color w:val="auto"/>
              </w:rPr>
              <w:t xml:space="preserve">problematykę przestępczości farmaceutycznej i zagrożenia dla zdrowia i życia pacjentów ze strony leków sfałszowanych, nielegalnych i </w:t>
            </w:r>
            <w:proofErr w:type="spellStart"/>
            <w:r w:rsidRPr="009D1984">
              <w:rPr>
                <w:color w:val="auto"/>
              </w:rPr>
              <w:t>substandardowych</w:t>
            </w:r>
            <w:proofErr w:type="spellEnd"/>
            <w:r w:rsidRPr="009D1984">
              <w:rPr>
                <w:color w:val="auto"/>
              </w:rPr>
              <w:t xml:space="preserve"> oraz sfałszowanych suplementów diety zawierających niedeklarowane API;</w:t>
            </w:r>
          </w:p>
        </w:tc>
      </w:tr>
      <w:tr w:rsidR="00335C78" w:rsidRPr="00C01834" w14:paraId="20284723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36CF96B" w14:textId="3706D4F8" w:rsidR="00335C78" w:rsidRPr="00A6269B" w:rsidRDefault="00335C78" w:rsidP="00335C78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A6269B"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A9838B" w14:textId="45023538" w:rsidR="00335C78" w:rsidRPr="009D1984" w:rsidRDefault="00335C78" w:rsidP="00335C7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D1984">
              <w:rPr>
                <w:color w:val="auto"/>
              </w:rPr>
              <w:t>instytucje i zasady tworzenia wymagań jakościowych dla aktywnych substancji farmaceutycznych i gotowych produktów leczniczych;</w:t>
            </w:r>
          </w:p>
        </w:tc>
      </w:tr>
      <w:tr w:rsidR="00BD4A32" w:rsidRPr="00C01834" w14:paraId="2D56EFBD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64B36F9" w14:textId="3E2DA203" w:rsidR="00BD4A32" w:rsidRPr="00A6269B" w:rsidRDefault="00BD4A32" w:rsidP="00BD4A32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A6269B">
              <w:t>E.W14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88B365" w14:textId="77AD2D4B" w:rsidR="00BD4A32" w:rsidRPr="009D1984" w:rsidRDefault="00BD4A32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D1984">
              <w:rPr>
                <w:color w:val="auto"/>
              </w:rPr>
              <w:t>rolę farmaceuty i przedstawicieli innych zawodów medycznych w zespole terapeutycznym;</w:t>
            </w:r>
          </w:p>
        </w:tc>
      </w:tr>
      <w:tr w:rsidR="00BD4A32" w:rsidRPr="00C01834" w14:paraId="0BA3158E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685221B" w14:textId="49AF9F24" w:rsidR="00BD4A32" w:rsidRPr="00A6269B" w:rsidRDefault="00BD4A32" w:rsidP="00BD4A32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A6269B">
              <w:t xml:space="preserve">E.W15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7A51DB" w14:textId="7178FC85" w:rsidR="00BD4A32" w:rsidRPr="009D1984" w:rsidRDefault="00BD4A32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D1984">
              <w:rPr>
                <w:color w:val="auto"/>
              </w:rPr>
              <w:t>zagrożenia związane z samodzielnym stosowaniem leków przez pacjentów</w:t>
            </w:r>
            <w:r>
              <w:rPr>
                <w:color w:val="auto"/>
              </w:rPr>
              <w:t>;</w:t>
            </w:r>
          </w:p>
        </w:tc>
      </w:tr>
      <w:tr w:rsidR="00576AFF" w:rsidRPr="00C01834" w14:paraId="73CE57E7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47E655D" w14:textId="2D780A6A" w:rsidR="00576AFF" w:rsidRPr="00A6269B" w:rsidRDefault="00576AFF" w:rsidP="00576AFF">
            <w:pPr>
              <w:spacing w:after="0" w:line="259" w:lineRule="auto"/>
              <w:ind w:left="161" w:firstLine="0"/>
              <w:jc w:val="center"/>
            </w:pPr>
            <w:r w:rsidRPr="00A6269B">
              <w:rPr>
                <w:color w:val="auto"/>
              </w:rPr>
              <w:t>FBP</w:t>
            </w:r>
            <w:r w:rsidR="00330056" w:rsidRPr="00A6269B">
              <w:rPr>
                <w:color w:val="auto"/>
              </w:rPr>
              <w:t>_</w:t>
            </w:r>
            <w:r w:rsidRPr="00A6269B">
              <w:rPr>
                <w:color w:val="auto"/>
              </w:rPr>
              <w:t>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0039095" w14:textId="0E482BFA" w:rsidR="00576AFF" w:rsidRPr="00A6269B" w:rsidRDefault="00576AFF" w:rsidP="00576AF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poszerzoną wiedzę z zakresu bezpieczeństwa i jakości leków oraz suplementów diety;</w:t>
            </w:r>
          </w:p>
        </w:tc>
      </w:tr>
      <w:tr w:rsidR="00576AFF" w:rsidRPr="00C01834" w14:paraId="2A448F89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39E0A2E" w14:textId="71345115" w:rsidR="00576AFF" w:rsidRPr="00A6269B" w:rsidRDefault="00576AFF" w:rsidP="00BD4A32">
            <w:pPr>
              <w:spacing w:after="0" w:line="259" w:lineRule="auto"/>
              <w:ind w:left="161" w:firstLine="0"/>
              <w:jc w:val="center"/>
            </w:pPr>
            <w:r w:rsidRPr="00A6269B">
              <w:rPr>
                <w:color w:val="auto"/>
              </w:rPr>
              <w:t>FBP</w:t>
            </w:r>
            <w:r w:rsidR="00330056" w:rsidRPr="00A6269B">
              <w:rPr>
                <w:color w:val="auto"/>
              </w:rPr>
              <w:t>_</w:t>
            </w:r>
            <w:r w:rsidRPr="00A6269B">
              <w:rPr>
                <w:color w:val="auto"/>
              </w:rPr>
              <w:t>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F9627F" w14:textId="3AF39AB2" w:rsidR="00576AFF" w:rsidRPr="00A6269B" w:rsidRDefault="00576AFF" w:rsidP="00BD4A32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6269B">
              <w:rPr>
                <w:color w:val="auto"/>
              </w:rPr>
              <w:t>poszerzoną wiedzę z zakresu badań przedklinicznych i klinicznych;</w:t>
            </w:r>
          </w:p>
        </w:tc>
      </w:tr>
      <w:tr w:rsidR="00C01834" w:rsidRPr="00C01834" w14:paraId="5EB91636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C01834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6F101958" w:rsidR="00C01834" w:rsidRPr="00C01834" w:rsidRDefault="009D1984" w:rsidP="001E74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E.U7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13B48FA1" w:rsidR="00C01834" w:rsidRPr="00C01834" w:rsidRDefault="00292CC5" w:rsidP="00292CC5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w</w:t>
            </w:r>
            <w:r w:rsidR="00D047E8">
              <w:t>spółprac</w:t>
            </w:r>
            <w:r>
              <w:t xml:space="preserve">ować </w:t>
            </w:r>
            <w:r w:rsidR="00D047E8">
              <w:t>z lekarzami w zakresie optymalizacji i racjonalizacji terapii w lecznictwie zamkniętym i otwartym;</w:t>
            </w:r>
          </w:p>
        </w:tc>
      </w:tr>
      <w:tr w:rsidR="00D047E8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15633942" w:rsidR="00D047E8" w:rsidRPr="00C01834" w:rsidRDefault="009D1984" w:rsidP="001E74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E.U15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27BF6B78" w:rsidR="00D047E8" w:rsidRPr="00C01834" w:rsidRDefault="00292CC5" w:rsidP="00292CC5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w</w:t>
            </w:r>
            <w:r w:rsidR="00D047E8">
              <w:t>ykorzystywa</w:t>
            </w:r>
            <w:r>
              <w:t>ć</w:t>
            </w:r>
            <w:r w:rsidR="00D047E8">
              <w:t xml:space="preserve"> narzędzia informatyczne w pracy zawodowej</w:t>
            </w:r>
            <w:r w:rsidR="009D1984">
              <w:t>;</w:t>
            </w:r>
          </w:p>
        </w:tc>
      </w:tr>
      <w:tr w:rsidR="00D047E8" w:rsidRPr="00C01834" w14:paraId="5E51221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0323994" w14:textId="6E1F7271" w:rsidR="00D047E8" w:rsidRPr="00C01834" w:rsidRDefault="009D1984" w:rsidP="001E74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E.U28</w:t>
            </w:r>
            <w:r w:rsidR="00D047E8">
              <w:t xml:space="preserve">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D7C944" w14:textId="4715A0AB" w:rsidR="00D047E8" w:rsidRPr="00C01834" w:rsidRDefault="00D047E8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przeprowadzać krytyczną analizę publikacji dotyczących skuteczności, bezpieczeństwa i aspektów ekonomicznych farmakoterapii oraz publikacji dotyczących praktyki zawodowej i rynku farmaceutycznego;</w:t>
            </w:r>
          </w:p>
        </w:tc>
      </w:tr>
      <w:tr w:rsidR="00D047E8" w:rsidRPr="00C01834" w14:paraId="4AB40494" w14:textId="77777777" w:rsidTr="001E741F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D047E8" w:rsidRPr="00C01834" w:rsidRDefault="00D047E8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06514C" w:rsidRPr="00C01834" w14:paraId="0CCDF2B7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A8B2BA" w14:textId="1471110B" w:rsidR="0006514C" w:rsidRPr="00C01834" w:rsidRDefault="0006514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DD6DE7" w14:textId="46175946" w:rsidR="0006514C" w:rsidRDefault="0006514C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dostrzegania i rozpoznawania własnych ograniczeń, dokonywania samooceny deficytów;</w:t>
            </w:r>
          </w:p>
        </w:tc>
      </w:tr>
      <w:tr w:rsidR="0006514C" w:rsidRPr="00C01834" w14:paraId="2D5657D1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FF7EB27" w14:textId="44980D2C" w:rsidR="0006514C" w:rsidRDefault="0006514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50509D1" w14:textId="08EA8776" w:rsidR="0006514C" w:rsidRDefault="0006514C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wdrażania zasad koleżeństwa zawodowego i współpracy w zespole specjalistów,  w tym z przedstawicielami innych zawodów medycznych, także w środowisku wielokulturowym i wielonarodo</w:t>
            </w:r>
            <w:r w:rsidR="00D85F8C">
              <w:rPr>
                <w:color w:val="auto"/>
              </w:rPr>
              <w:t>wo</w:t>
            </w:r>
            <w:r>
              <w:rPr>
                <w:color w:val="auto"/>
              </w:rPr>
              <w:t>ściowym</w:t>
            </w:r>
            <w:r w:rsidR="00D85F8C">
              <w:rPr>
                <w:color w:val="auto"/>
              </w:rPr>
              <w:t>;</w:t>
            </w:r>
          </w:p>
        </w:tc>
      </w:tr>
      <w:tr w:rsidR="00D047E8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4E0DD914" w:rsidR="00D047E8" w:rsidRPr="00C01834" w:rsidRDefault="00D047E8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</w:t>
            </w:r>
            <w:r w:rsidR="00D85F8C">
              <w:rPr>
                <w:color w:val="auto"/>
              </w:rPr>
              <w:t>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545A9C14" w:rsidR="00D047E8" w:rsidRPr="00C01834" w:rsidRDefault="00100326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korzystania z obiektywnych źródeł informacji;</w:t>
            </w:r>
          </w:p>
        </w:tc>
      </w:tr>
      <w:tr w:rsidR="00100326" w:rsidRPr="00C01834" w14:paraId="33A60B69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DEA1968" w14:textId="3589F78C" w:rsidR="00100326" w:rsidRPr="00C01834" w:rsidRDefault="00100326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</w:t>
            </w:r>
            <w:r w:rsidR="00D85F8C">
              <w:rPr>
                <w:color w:val="auto"/>
              </w:rPr>
              <w:t>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8DD7A35" w14:textId="33228960" w:rsidR="00100326" w:rsidRDefault="00100326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formułowania wniosków z własnych pomiarów lub obserwacji;</w:t>
            </w:r>
          </w:p>
        </w:tc>
      </w:tr>
    </w:tbl>
    <w:p w14:paraId="23A5BFEB" w14:textId="77777777" w:rsidR="00C01834" w:rsidRPr="00C01834" w:rsidRDefault="00C01834" w:rsidP="00C01834">
      <w:pPr>
        <w:spacing w:after="11" w:line="259" w:lineRule="auto"/>
        <w:jc w:val="center"/>
        <w:rPr>
          <w:b/>
          <w:color w:val="auto"/>
          <w:sz w:val="24"/>
        </w:rPr>
      </w:pPr>
    </w:p>
    <w:p w14:paraId="28C04E73" w14:textId="58D90B75" w:rsidR="00C01834" w:rsidRDefault="00C01834" w:rsidP="00C01834">
      <w:pPr>
        <w:spacing w:after="11" w:line="259" w:lineRule="auto"/>
        <w:ind w:left="0" w:firstLine="0"/>
        <w:jc w:val="center"/>
        <w:rPr>
          <w:color w:val="auto"/>
        </w:rPr>
      </w:pPr>
    </w:p>
    <w:p w14:paraId="19996697" w14:textId="77777777" w:rsidR="002453B1" w:rsidRPr="00C01834" w:rsidRDefault="002453B1" w:rsidP="00C01834">
      <w:pPr>
        <w:spacing w:after="11" w:line="259" w:lineRule="auto"/>
        <w:ind w:left="0" w:firstLine="0"/>
        <w:jc w:val="center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555343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5A32AA58" w:rsidR="00CA3ACF" w:rsidRPr="00CA3ACF" w:rsidRDefault="00CA3ACF" w:rsidP="007F2575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6C4496">
              <w:rPr>
                <w:b/>
                <w:smallCaps/>
                <w:color w:val="auto"/>
                <w:sz w:val="24"/>
              </w:rPr>
              <w:t>Zajęcia</w:t>
            </w:r>
            <w:r w:rsidR="006C4496" w:rsidRPr="006C4496">
              <w:rPr>
                <w:b/>
                <w:smallCaps/>
                <w:color w:val="auto"/>
                <w:sz w:val="24"/>
              </w:rPr>
              <w:t xml:space="preserve"> </w:t>
            </w:r>
          </w:p>
        </w:tc>
      </w:tr>
      <w:tr w:rsidR="007F2575" w:rsidRPr="00C01834" w14:paraId="4EFDCA89" w14:textId="658C43A8" w:rsidTr="00555343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1E741F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1E741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595A94" w:rsidRPr="00C01834" w14:paraId="15188882" w14:textId="77777777" w:rsidTr="00C36F0D">
        <w:trPr>
          <w:trHeight w:val="265"/>
        </w:trPr>
        <w:tc>
          <w:tcPr>
            <w:tcW w:w="2252" w:type="dxa"/>
            <w:vMerge w:val="restart"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1FC39F9" w14:textId="2BC593CF" w:rsidR="00595A94" w:rsidRPr="009162CD" w:rsidRDefault="00595A94" w:rsidP="00595A94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  <w:r>
              <w:rPr>
                <w:color w:val="auto"/>
              </w:rPr>
              <w:t>Wykłady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54A3AF4" w14:textId="77777777" w:rsidR="00595A94" w:rsidRPr="00F47FE6" w:rsidRDefault="00595A94" w:rsidP="00595A94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>
              <w:rPr>
                <w:bCs/>
                <w:color w:val="auto"/>
              </w:rPr>
              <w:t>1</w:t>
            </w:r>
            <w:r w:rsidRPr="00F47FE6">
              <w:rPr>
                <w:bCs/>
                <w:color w:val="auto"/>
              </w:rPr>
              <w:t xml:space="preserve">. </w:t>
            </w:r>
            <w:r w:rsidRPr="00E2232B">
              <w:rPr>
                <w:bCs/>
                <w:color w:val="auto"/>
              </w:rPr>
              <w:t>Zastosowanie technik</w:t>
            </w:r>
            <w:r>
              <w:rPr>
                <w:bCs/>
                <w:color w:val="auto"/>
              </w:rPr>
              <w:t xml:space="preserve">i chromatografii cieczowej sprzężonej ze spektrometrią mas do analizy zanieczyszczeń w produktach leczniczych. </w:t>
            </w:r>
          </w:p>
          <w:p w14:paraId="5BC4590A" w14:textId="77777777" w:rsidR="00595A94" w:rsidRPr="00A945CA" w:rsidRDefault="00595A94" w:rsidP="00595A94">
            <w:pPr>
              <w:spacing w:after="0" w:line="240" w:lineRule="auto"/>
              <w:ind w:left="0"/>
              <w:rPr>
                <w:rFonts w:cstheme="minorHAnsi"/>
                <w:b/>
                <w:bCs/>
                <w:color w:val="auto"/>
                <w:szCs w:val="18"/>
              </w:rPr>
            </w:pPr>
            <w:r w:rsidRPr="00F47FE6">
              <w:rPr>
                <w:rFonts w:cstheme="minorHAnsi"/>
                <w:bCs/>
                <w:color w:val="auto"/>
                <w:szCs w:val="18"/>
              </w:rPr>
              <w:t xml:space="preserve">W2. </w:t>
            </w:r>
            <w:r w:rsidRPr="00A86EE6">
              <w:rPr>
                <w:rFonts w:cstheme="minorHAnsi"/>
                <w:color w:val="auto"/>
                <w:szCs w:val="18"/>
              </w:rPr>
              <w:t>Jakość i bezpieczeństwo produktów leczniczych w UE - zagadnienia</w:t>
            </w:r>
          </w:p>
          <w:p w14:paraId="1698A988" w14:textId="77777777" w:rsidR="00595A94" w:rsidRPr="00A945CA" w:rsidRDefault="00595A94" w:rsidP="00595A94">
            <w:pPr>
              <w:spacing w:after="0" w:line="240" w:lineRule="auto"/>
              <w:ind w:left="0"/>
              <w:rPr>
                <w:rFonts w:cstheme="minorHAnsi"/>
                <w:bCs/>
                <w:color w:val="auto"/>
                <w:szCs w:val="18"/>
              </w:rPr>
            </w:pPr>
            <w:r w:rsidRPr="00A86EE6">
              <w:rPr>
                <w:rFonts w:cstheme="minorHAnsi"/>
                <w:i/>
                <w:iCs/>
                <w:color w:val="auto"/>
                <w:szCs w:val="18"/>
              </w:rPr>
              <w:t>Cz. 1. Prawo farmaceutyczne</w:t>
            </w:r>
            <w:r w:rsidRPr="00A945CA">
              <w:rPr>
                <w:rFonts w:cstheme="minorHAnsi"/>
                <w:color w:val="auto"/>
                <w:szCs w:val="18"/>
              </w:rPr>
              <w:t xml:space="preserve"> (</w:t>
            </w:r>
            <w:r w:rsidRPr="00A945CA">
              <w:rPr>
                <w:rFonts w:cstheme="minorHAnsi"/>
                <w:bCs/>
                <w:color w:val="auto"/>
                <w:szCs w:val="18"/>
              </w:rPr>
              <w:t xml:space="preserve">dostosowane do wymogów EU 2022), podstawowe pojęcia i definicje oraz wybrane zagadnienia, zasady dopuszczania do obrotu produktów leczniczych, charakterystyka produktu leczniczego, Farmakopea Europejska a Farmakopea Polska, </w:t>
            </w:r>
            <w:r w:rsidRPr="00A945CA">
              <w:rPr>
                <w:rFonts w:cstheme="minorHAnsi"/>
                <w:bCs/>
                <w:color w:val="auto"/>
                <w:szCs w:val="18"/>
              </w:rPr>
              <w:lastRenderedPageBreak/>
              <w:t xml:space="preserve">warunki prowadzenia badań klinicznych, warunki wytwarzania produktów leczniczych, reklama produktów leczniczych, warunki obrotu produktami leczniczymi, wymagania dotyczące aptek i  hurtowni farmaceutycznych, bezpieczeństwo stosowania produktów leczniczych, prawo farmaceutyczne – różne interpretacje, EMA  –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Pharmacoviligance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Risk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Assessment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Committee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(PRAC). </w:t>
            </w:r>
          </w:p>
          <w:p w14:paraId="79AC7229" w14:textId="6475E4E3" w:rsidR="00595A94" w:rsidRPr="00A945CA" w:rsidRDefault="00595A94" w:rsidP="00595A94">
            <w:pPr>
              <w:spacing w:after="0" w:line="240" w:lineRule="auto"/>
              <w:ind w:left="0"/>
              <w:rPr>
                <w:rFonts w:cstheme="minorHAnsi"/>
                <w:bCs/>
                <w:color w:val="auto"/>
                <w:szCs w:val="18"/>
              </w:rPr>
            </w:pPr>
            <w:r w:rsidRPr="00A86EE6">
              <w:rPr>
                <w:rFonts w:cstheme="minorHAnsi"/>
                <w:i/>
                <w:iCs/>
                <w:color w:val="auto"/>
                <w:szCs w:val="18"/>
              </w:rPr>
              <w:t>Cz. 2.   Ocena jakości  produktów  leczniczych  w</w:t>
            </w:r>
            <w:r w:rsidRPr="00A945CA">
              <w:rPr>
                <w:rFonts w:cstheme="minorHAnsi"/>
                <w:b/>
                <w:bCs/>
                <w:i/>
                <w:iCs/>
                <w:color w:val="auto"/>
                <w:szCs w:val="18"/>
              </w:rPr>
              <w:t xml:space="preserve">  UE  - </w:t>
            </w:r>
            <w:r w:rsidRPr="00A945CA">
              <w:rPr>
                <w:rFonts w:cstheme="minorHAnsi"/>
                <w:bCs/>
                <w:color w:val="auto"/>
                <w:szCs w:val="18"/>
              </w:rPr>
              <w:t xml:space="preserve">Europejski  Dyrektoriat  Jakości  Leków  (EDQM), EMA 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Assessment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Report  –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Scientific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Discussion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- przykład, Europejska  Sieć  Urzędowych  Laboratoriów  Kontroli Produktów  Leczniczych  (EU OMCL-Network), General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European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OMCL  Network  (GEON), EDQM i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European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Pharmacopoeia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,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Certificate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 of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Suitability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>, OMCL  -  Narodowy  Instytut  Leków.</w:t>
            </w:r>
          </w:p>
          <w:p w14:paraId="67A49218" w14:textId="77777777" w:rsidR="00595A94" w:rsidRPr="00A945CA" w:rsidRDefault="00595A94" w:rsidP="00595A94">
            <w:pPr>
              <w:spacing w:after="0" w:line="240" w:lineRule="auto"/>
              <w:ind w:left="0"/>
              <w:rPr>
                <w:rFonts w:cstheme="minorHAnsi"/>
                <w:b/>
                <w:bCs/>
                <w:color w:val="auto"/>
                <w:szCs w:val="18"/>
              </w:rPr>
            </w:pPr>
            <w:r w:rsidRPr="00F47FE6">
              <w:rPr>
                <w:rFonts w:cstheme="minorHAnsi"/>
                <w:bCs/>
                <w:color w:val="auto"/>
                <w:szCs w:val="18"/>
              </w:rPr>
              <w:t>W</w:t>
            </w:r>
            <w:r>
              <w:rPr>
                <w:rFonts w:cstheme="minorHAnsi"/>
                <w:bCs/>
                <w:color w:val="auto"/>
                <w:szCs w:val="18"/>
              </w:rPr>
              <w:t>3</w:t>
            </w:r>
            <w:r w:rsidRPr="00A945CA">
              <w:rPr>
                <w:rFonts w:cstheme="minorHAnsi"/>
                <w:bCs/>
                <w:color w:val="auto"/>
                <w:szCs w:val="18"/>
              </w:rPr>
              <w:t xml:space="preserve">. </w:t>
            </w:r>
            <w:r w:rsidRPr="00A86EE6">
              <w:rPr>
                <w:rFonts w:cstheme="minorHAnsi"/>
                <w:bCs/>
                <w:color w:val="auto"/>
                <w:szCs w:val="18"/>
              </w:rPr>
              <w:t>Stabilność i zanieczyszczenia substancji i produktów leczniczych</w:t>
            </w:r>
          </w:p>
          <w:p w14:paraId="2F857EA8" w14:textId="78EE09DD" w:rsidR="00595A94" w:rsidRPr="00A945CA" w:rsidRDefault="00595A94" w:rsidP="00595A94">
            <w:pPr>
              <w:spacing w:after="0" w:line="240" w:lineRule="auto"/>
              <w:ind w:left="0"/>
              <w:rPr>
                <w:rFonts w:cstheme="minorHAnsi"/>
                <w:bCs/>
                <w:color w:val="auto"/>
                <w:szCs w:val="18"/>
              </w:rPr>
            </w:pPr>
            <w:r w:rsidRPr="00A945CA">
              <w:rPr>
                <w:rFonts w:cstheme="minorHAnsi"/>
                <w:bCs/>
                <w:color w:val="auto"/>
                <w:szCs w:val="18"/>
              </w:rPr>
              <w:t xml:space="preserve">ICH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Guidelines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- Wytyczne Międzynarodowej Rady Harmonizacji Wymagań Technicznych dla Rejestracji Produktów Leczniczych Stosowanych u Ludzi (ICH), ICH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Guidelines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-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Quality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,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Harmonisation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, ICH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History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and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at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present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>, wybrane wytyczne: Q1A  -  Badania stabilności substancji  i produktów leczniczych, badania stresowe, Q1D -  redukcja badań stabilności, „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braketowanie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” i „matrycowanie”, Q3A  -  zanieczyszczenia w substancjach leczniczych, zanieczyszczenia nieorganiczne i organiczne, procedury analityczne, Raport analityczny, schemat decyzyjny, Q3B – zanieczyszczenia w produktach leczniczych, produkty degradacji, profil zanieczyszczeń, raport i dokumentacja, schematy decyzyjne, Q3C -  pozostałości rozpuszczalników, klasyfikacja i klasy rozpuszczalników, opisy dopuszczalnych limitów. </w:t>
            </w:r>
            <w:proofErr w:type="spellStart"/>
            <w:r w:rsidRPr="00A945CA">
              <w:rPr>
                <w:rFonts w:cstheme="minorHAnsi"/>
                <w:bCs/>
                <w:color w:val="auto"/>
                <w:szCs w:val="18"/>
              </w:rPr>
              <w:t>EudraLex</w:t>
            </w:r>
            <w:proofErr w:type="spellEnd"/>
            <w:r w:rsidRPr="00A945CA">
              <w:rPr>
                <w:rFonts w:cstheme="minorHAnsi"/>
                <w:bCs/>
                <w:color w:val="auto"/>
                <w:szCs w:val="18"/>
              </w:rPr>
              <w:t xml:space="preserve"> – Zbiór zasad i przepisów dotyczących produktów leczniczych w Unii Europejskiej - Tom 3: Wytyczne naukowe dotyczące produktów leczniczych stosowanych u ludzi. Europejska Agencja Leków (EMA) – wytyczne.</w:t>
            </w:r>
          </w:p>
          <w:p w14:paraId="2F58C800" w14:textId="77777777" w:rsidR="00595A94" w:rsidRPr="00F47FE6" w:rsidRDefault="00595A94" w:rsidP="00595A94">
            <w:pPr>
              <w:spacing w:after="0" w:line="240" w:lineRule="auto"/>
              <w:ind w:left="0" w:firstLine="0"/>
              <w:contextualSpacing/>
              <w:rPr>
                <w:rFonts w:cstheme="minorHAnsi"/>
                <w:bCs/>
                <w:color w:val="auto"/>
                <w:szCs w:val="18"/>
              </w:rPr>
            </w:pPr>
            <w:r w:rsidRPr="00F47FE6">
              <w:rPr>
                <w:rFonts w:cstheme="minorHAnsi"/>
                <w:bCs/>
                <w:color w:val="auto"/>
                <w:szCs w:val="18"/>
              </w:rPr>
              <w:t>W</w:t>
            </w:r>
            <w:r>
              <w:rPr>
                <w:rFonts w:cstheme="minorHAnsi"/>
                <w:bCs/>
                <w:color w:val="auto"/>
                <w:szCs w:val="18"/>
              </w:rPr>
              <w:t>4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>. Przestępczość farmaceutyczna – globalny problem XXI wieku</w:t>
            </w:r>
            <w:r>
              <w:rPr>
                <w:rFonts w:cstheme="minorHAnsi"/>
                <w:bCs/>
                <w:color w:val="auto"/>
                <w:szCs w:val="18"/>
              </w:rPr>
              <w:t>.</w:t>
            </w:r>
          </w:p>
          <w:p w14:paraId="7BFD8116" w14:textId="77777777" w:rsidR="00595A94" w:rsidRPr="00F47FE6" w:rsidRDefault="00595A94" w:rsidP="00595A94">
            <w:pPr>
              <w:spacing w:after="0" w:line="276" w:lineRule="auto"/>
              <w:ind w:left="0" w:firstLine="0"/>
              <w:rPr>
                <w:rFonts w:cstheme="minorHAnsi"/>
                <w:bCs/>
                <w:color w:val="auto"/>
                <w:szCs w:val="18"/>
              </w:rPr>
            </w:pPr>
            <w:r w:rsidRPr="00F47FE6">
              <w:rPr>
                <w:rFonts w:cstheme="minorHAnsi"/>
                <w:bCs/>
                <w:color w:val="auto"/>
                <w:szCs w:val="18"/>
              </w:rPr>
              <w:t xml:space="preserve">Nielegalne i sfałszowane </w:t>
            </w:r>
            <w:r>
              <w:rPr>
                <w:rFonts w:cstheme="minorHAnsi"/>
                <w:bCs/>
                <w:color w:val="auto"/>
                <w:szCs w:val="18"/>
              </w:rPr>
              <w:t xml:space="preserve">produkty 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>le</w:t>
            </w:r>
            <w:r>
              <w:rPr>
                <w:rFonts w:cstheme="minorHAnsi"/>
                <w:bCs/>
                <w:color w:val="auto"/>
                <w:szCs w:val="18"/>
              </w:rPr>
              <w:t>cznicze i wyroby medyczne.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 xml:space="preserve">  Przestępczość farmaceutyczna w Polsce - rola farmacji kryminalistycznej w ocenie zagrożeń dla pacjentów</w:t>
            </w:r>
            <w:r>
              <w:rPr>
                <w:rFonts w:cstheme="minorHAnsi"/>
                <w:bCs/>
                <w:color w:val="auto"/>
                <w:szCs w:val="18"/>
              </w:rPr>
              <w:t>.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 xml:space="preserve"> Sfałszowane suplementy diety i kosmetyki (zawierające niedeklarowane API)</w:t>
            </w:r>
            <w:r>
              <w:rPr>
                <w:rFonts w:cstheme="minorHAnsi"/>
                <w:bCs/>
                <w:color w:val="auto"/>
                <w:szCs w:val="18"/>
              </w:rPr>
              <w:t>.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 xml:space="preserve">           .</w:t>
            </w:r>
          </w:p>
          <w:p w14:paraId="474E2812" w14:textId="77777777" w:rsidR="00595A94" w:rsidRPr="00F47FE6" w:rsidRDefault="00595A94" w:rsidP="00595A94">
            <w:pPr>
              <w:spacing w:after="0" w:line="240" w:lineRule="auto"/>
              <w:ind w:left="0"/>
              <w:contextualSpacing/>
              <w:rPr>
                <w:rFonts w:cstheme="minorHAnsi"/>
                <w:bCs/>
                <w:color w:val="auto"/>
                <w:szCs w:val="18"/>
              </w:rPr>
            </w:pPr>
            <w:r w:rsidRPr="00F47FE6">
              <w:rPr>
                <w:rFonts w:cstheme="minorHAnsi"/>
                <w:bCs/>
                <w:color w:val="auto"/>
                <w:szCs w:val="18"/>
              </w:rPr>
              <w:t>W</w:t>
            </w:r>
            <w:r>
              <w:rPr>
                <w:rFonts w:cstheme="minorHAnsi"/>
                <w:bCs/>
                <w:color w:val="auto"/>
                <w:szCs w:val="18"/>
              </w:rPr>
              <w:t>5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>. Nowe substancje psychoaktywne w XXI wieku</w:t>
            </w:r>
            <w:r>
              <w:rPr>
                <w:rFonts w:cstheme="minorHAnsi"/>
                <w:bCs/>
                <w:color w:val="auto"/>
                <w:szCs w:val="18"/>
              </w:rPr>
              <w:t>.</w:t>
            </w:r>
          </w:p>
          <w:p w14:paraId="1448AEAC" w14:textId="1C6416C7" w:rsidR="00595A94" w:rsidRPr="00F47FE6" w:rsidRDefault="00595A94" w:rsidP="00595A94">
            <w:pPr>
              <w:spacing w:after="0" w:line="276" w:lineRule="auto"/>
              <w:ind w:left="0" w:firstLine="0"/>
              <w:rPr>
                <w:rFonts w:cs="Arial"/>
                <w:bCs/>
                <w:color w:val="ED7D31" w:themeColor="accent2"/>
                <w:szCs w:val="18"/>
              </w:rPr>
            </w:pPr>
            <w:r w:rsidRPr="00F47FE6">
              <w:rPr>
                <w:rFonts w:cstheme="minorHAnsi"/>
                <w:bCs/>
                <w:color w:val="auto"/>
                <w:szCs w:val="18"/>
              </w:rPr>
              <w:t>Medyczne i pozamedyczne stosowanie substancji kontrolowanych - epidemia opioidowa</w:t>
            </w:r>
            <w:r>
              <w:rPr>
                <w:rFonts w:cstheme="minorHAnsi"/>
                <w:bCs/>
                <w:color w:val="auto"/>
                <w:szCs w:val="18"/>
              </w:rPr>
              <w:t xml:space="preserve">. 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>Nowe substancje psychoaktywne na polskim rynku</w:t>
            </w:r>
            <w:r>
              <w:rPr>
                <w:rFonts w:cstheme="minorHAnsi"/>
                <w:bCs/>
                <w:color w:val="auto"/>
                <w:szCs w:val="18"/>
              </w:rPr>
              <w:t>.</w:t>
            </w:r>
            <w:r w:rsidRPr="00F47FE6">
              <w:rPr>
                <w:rFonts w:cstheme="minorHAnsi"/>
                <w:bCs/>
                <w:color w:val="auto"/>
                <w:szCs w:val="18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6CA9AC6" w14:textId="77777777" w:rsidR="00595A94" w:rsidRPr="00A86EE6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rFonts w:eastAsia="Times New Roman"/>
              </w:rPr>
              <w:lastRenderedPageBreak/>
              <w:t>B.W12, B.W13, FBP_W24, FBP_U14</w:t>
            </w:r>
          </w:p>
          <w:p w14:paraId="65A06689" w14:textId="77777777" w:rsidR="00595A94" w:rsidRPr="007A738B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</w:p>
          <w:p w14:paraId="558A6FFB" w14:textId="77777777" w:rsidR="00595A94" w:rsidRPr="007A738B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A738B">
              <w:rPr>
                <w:color w:val="auto"/>
              </w:rPr>
              <w:t xml:space="preserve">C.W8, C.W11, C.W35, C.W36, </w:t>
            </w:r>
          </w:p>
          <w:p w14:paraId="3AF6E4B3" w14:textId="77777777" w:rsidR="00595A94" w:rsidRPr="007A738B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  <w:r w:rsidRPr="007A738B">
              <w:rPr>
                <w:color w:val="auto"/>
              </w:rPr>
              <w:t>C.U4, C.U5, C.U8, W2</w:t>
            </w:r>
            <w:r>
              <w:rPr>
                <w:color w:val="auto"/>
              </w:rPr>
              <w:t>, FBP_W1, FBP_W13, FBP_U15</w:t>
            </w:r>
          </w:p>
          <w:p w14:paraId="2CB06BD0" w14:textId="77777777" w:rsidR="00595A94" w:rsidRPr="007A738B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</w:p>
          <w:p w14:paraId="0724DAAA" w14:textId="77777777" w:rsidR="00595A94" w:rsidRPr="007A738B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</w:p>
          <w:p w14:paraId="2BE565E7" w14:textId="77777777" w:rsidR="00595A94" w:rsidRPr="007A738B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</w:p>
          <w:p w14:paraId="1A8326F6" w14:textId="77777777" w:rsidR="00595A94" w:rsidRPr="007A738B" w:rsidRDefault="00595A94" w:rsidP="00595A94">
            <w:pPr>
              <w:tabs>
                <w:tab w:val="left" w:pos="536"/>
              </w:tabs>
              <w:spacing w:after="0" w:line="259" w:lineRule="auto"/>
              <w:ind w:left="0" w:firstLine="0"/>
              <w:rPr>
                <w:color w:val="auto"/>
              </w:rPr>
            </w:pPr>
          </w:p>
          <w:p w14:paraId="347A6F41" w14:textId="77777777" w:rsidR="00595A94" w:rsidRPr="007A738B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580AD9D1" w14:textId="77777777" w:rsidR="00595A94" w:rsidRPr="007A738B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33531286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14FA723A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66FCE2D9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0E979F7D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69CE2D2A" w14:textId="77777777" w:rsidR="00595A94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25A78B49" w14:textId="77777777" w:rsidR="00595A94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27973FFF" w14:textId="77777777" w:rsidR="00595A94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707ED042" w14:textId="77777777" w:rsidR="00595A94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4C085DC6" w14:textId="77777777" w:rsidR="00595A94" w:rsidRPr="007A738B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A738B">
              <w:rPr>
                <w:color w:val="auto"/>
              </w:rPr>
              <w:t xml:space="preserve">C.W5, C.W6, C.W8, C.W11, </w:t>
            </w:r>
          </w:p>
          <w:p w14:paraId="7802610C" w14:textId="77777777" w:rsidR="00595A94" w:rsidRPr="007A738B" w:rsidRDefault="00595A94" w:rsidP="00595A94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A738B">
              <w:rPr>
                <w:color w:val="auto"/>
              </w:rPr>
              <w:t xml:space="preserve">C.W34, C.W35, C.W36, C.U4, C.U5, C.U7, C.U8, C.U27, </w:t>
            </w:r>
          </w:p>
          <w:p w14:paraId="0E520DB0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  <w:r w:rsidRPr="007A738B">
              <w:rPr>
                <w:color w:val="auto"/>
              </w:rPr>
              <w:t>W</w:t>
            </w:r>
            <w:r>
              <w:rPr>
                <w:color w:val="auto"/>
              </w:rPr>
              <w:t>2, FBP_W13</w:t>
            </w:r>
          </w:p>
          <w:p w14:paraId="7CE3C405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48E3DEAA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68E1FA7E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4053B2B4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65FB71B0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7A456605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5367BC09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4DA5869A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622999E9" w14:textId="77777777" w:rsidR="00595A94" w:rsidRPr="007A738B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710262EC" w14:textId="77777777" w:rsidR="00595A94" w:rsidRPr="007A738B" w:rsidRDefault="00595A94" w:rsidP="00595A94">
            <w:pPr>
              <w:spacing w:after="0"/>
              <w:ind w:left="0" w:firstLine="0"/>
              <w:rPr>
                <w:color w:val="auto"/>
              </w:rPr>
            </w:pPr>
          </w:p>
          <w:p w14:paraId="0399EB6D" w14:textId="77777777" w:rsidR="00595A94" w:rsidRDefault="00595A94" w:rsidP="00595A94">
            <w:pPr>
              <w:spacing w:after="0"/>
              <w:ind w:left="0"/>
              <w:rPr>
                <w:color w:val="auto"/>
              </w:rPr>
            </w:pPr>
          </w:p>
          <w:p w14:paraId="42E97975" w14:textId="77777777" w:rsidR="00595A94" w:rsidRDefault="00595A94" w:rsidP="00595A94">
            <w:pPr>
              <w:spacing w:after="0"/>
              <w:ind w:left="-10" w:firstLine="0"/>
              <w:rPr>
                <w:color w:val="FF0000"/>
              </w:rPr>
            </w:pPr>
            <w:r w:rsidRPr="007A738B">
              <w:rPr>
                <w:color w:val="auto"/>
              </w:rPr>
              <w:t xml:space="preserve">C.W9, </w:t>
            </w:r>
            <w:r>
              <w:rPr>
                <w:color w:val="auto"/>
              </w:rPr>
              <w:t xml:space="preserve">E.W15, E.W26, , EU14,  </w:t>
            </w:r>
            <w:r w:rsidRPr="007A738B">
              <w:rPr>
                <w:color w:val="auto"/>
              </w:rPr>
              <w:t>W</w:t>
            </w:r>
            <w:r>
              <w:rPr>
                <w:color w:val="auto"/>
              </w:rPr>
              <w:t>1, FBP_W13, FBP_W21, FBP_U15</w:t>
            </w:r>
          </w:p>
          <w:p w14:paraId="11E55493" w14:textId="77777777" w:rsidR="00595A94" w:rsidRDefault="00595A94" w:rsidP="00595A94">
            <w:pPr>
              <w:rPr>
                <w:color w:val="FF0000"/>
              </w:rPr>
            </w:pPr>
          </w:p>
          <w:p w14:paraId="25EA416D" w14:textId="77777777" w:rsidR="00595A94" w:rsidRDefault="00595A94" w:rsidP="00595A94"/>
          <w:p w14:paraId="26DCCB04" w14:textId="77777777" w:rsidR="00595A94" w:rsidRDefault="00595A94" w:rsidP="00595A94">
            <w:pPr>
              <w:spacing w:after="0"/>
              <w:ind w:left="0" w:firstLine="0"/>
              <w:rPr>
                <w:color w:val="FF0000"/>
              </w:rPr>
            </w:pPr>
            <w:r w:rsidRPr="007A738B">
              <w:rPr>
                <w:color w:val="auto"/>
              </w:rPr>
              <w:t xml:space="preserve">C.W9, </w:t>
            </w:r>
            <w:r>
              <w:rPr>
                <w:color w:val="auto"/>
              </w:rPr>
              <w:t xml:space="preserve">E.W15, E.W26, , EU14,  </w:t>
            </w:r>
            <w:r w:rsidRPr="007A738B">
              <w:rPr>
                <w:color w:val="auto"/>
              </w:rPr>
              <w:t>W</w:t>
            </w:r>
            <w:r>
              <w:rPr>
                <w:color w:val="auto"/>
              </w:rPr>
              <w:t>1, FBP_W13, FBP_W21, FBP_U15</w:t>
            </w:r>
          </w:p>
          <w:p w14:paraId="6FDF3B7A" w14:textId="36BFFEC4" w:rsidR="00595A94" w:rsidRPr="00AD53E3" w:rsidRDefault="00595A94" w:rsidP="00595A94"/>
        </w:tc>
      </w:tr>
      <w:tr w:rsidR="00196903" w:rsidRPr="00C01834" w14:paraId="63300509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4CCE938" w14:textId="618BB241" w:rsidR="00196903" w:rsidRPr="00835FC6" w:rsidRDefault="00196903" w:rsidP="00196903">
            <w:pPr>
              <w:spacing w:after="0" w:line="259" w:lineRule="auto"/>
              <w:ind w:left="5"/>
              <w:jc w:val="center"/>
              <w:rPr>
                <w:color w:val="ED7D31" w:themeColor="accent2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E591F9E" w14:textId="77777777" w:rsidR="00196903" w:rsidRPr="00F47FE6" w:rsidRDefault="00196903" w:rsidP="0019690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>
              <w:rPr>
                <w:bCs/>
                <w:color w:val="auto"/>
              </w:rPr>
              <w:t>6</w:t>
            </w:r>
            <w:r w:rsidRPr="00F47FE6">
              <w:rPr>
                <w:bCs/>
                <w:color w:val="auto"/>
              </w:rPr>
              <w:t>. Grupy mikroorganizmów ważnych w biotechnologii</w:t>
            </w:r>
            <w:r>
              <w:rPr>
                <w:bCs/>
                <w:color w:val="auto"/>
              </w:rPr>
              <w:t>, platformy i ich zastosowania</w:t>
            </w:r>
          </w:p>
          <w:p w14:paraId="2C1EBFC0" w14:textId="77777777" w:rsidR="00196903" w:rsidRPr="00F47FE6" w:rsidRDefault="00196903" w:rsidP="00196903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>
              <w:rPr>
                <w:bCs/>
                <w:color w:val="auto"/>
              </w:rPr>
              <w:t>7</w:t>
            </w:r>
            <w:r w:rsidRPr="00F47FE6">
              <w:rPr>
                <w:bCs/>
                <w:color w:val="auto"/>
              </w:rPr>
              <w:t>. Etapy</w:t>
            </w:r>
            <w:r>
              <w:rPr>
                <w:bCs/>
                <w:color w:val="auto"/>
              </w:rPr>
              <w:t xml:space="preserve"> konstrukcji </w:t>
            </w:r>
            <w:r w:rsidRPr="00F47FE6">
              <w:rPr>
                <w:bCs/>
                <w:color w:val="auto"/>
              </w:rPr>
              <w:t>szczepów drobnoustrojów do wykorzystania w biotechnologii – metody inżynierii genetycznej i biologii molekularnej.</w:t>
            </w:r>
          </w:p>
          <w:p w14:paraId="341BDB77" w14:textId="32AEE9F0" w:rsidR="00196903" w:rsidRPr="00F47FE6" w:rsidRDefault="00196903" w:rsidP="00196903">
            <w:pPr>
              <w:spacing w:after="0" w:line="240" w:lineRule="auto"/>
              <w:contextualSpacing/>
              <w:rPr>
                <w:rFonts w:cstheme="minorHAnsi"/>
                <w:bCs/>
                <w:color w:val="ED7D31" w:themeColor="accent2"/>
                <w:szCs w:val="18"/>
              </w:rPr>
            </w:pPr>
            <w:r w:rsidRPr="00F47FE6">
              <w:rPr>
                <w:bCs/>
                <w:color w:val="auto"/>
              </w:rPr>
              <w:t>W</w:t>
            </w:r>
            <w:r>
              <w:rPr>
                <w:bCs/>
                <w:color w:val="auto"/>
              </w:rPr>
              <w:t>8</w:t>
            </w:r>
            <w:r w:rsidRPr="00F47FE6">
              <w:rPr>
                <w:bCs/>
                <w:color w:val="auto"/>
              </w:rPr>
              <w:t>. Bakteriofagi w biotechnologii (</w:t>
            </w:r>
            <w:proofErr w:type="spellStart"/>
            <w:r w:rsidRPr="00F47FE6">
              <w:rPr>
                <w:bCs/>
                <w:color w:val="auto"/>
              </w:rPr>
              <w:t>phage</w:t>
            </w:r>
            <w:proofErr w:type="spellEnd"/>
            <w:r w:rsidRPr="00F47FE6">
              <w:rPr>
                <w:bCs/>
                <w:color w:val="auto"/>
              </w:rPr>
              <w:t>-display, system CRISPR/</w:t>
            </w:r>
            <w:proofErr w:type="spellStart"/>
            <w:r w:rsidRPr="00F47FE6">
              <w:rPr>
                <w:bCs/>
                <w:color w:val="auto"/>
              </w:rPr>
              <w:t>Cas</w:t>
            </w:r>
            <w:proofErr w:type="spellEnd"/>
            <w:r w:rsidRPr="00F47FE6">
              <w:rPr>
                <w:bCs/>
                <w:color w:val="auto"/>
              </w:rPr>
              <w:t xml:space="preserve">), modyfikacje bakteriofagów, terapia </w:t>
            </w:r>
            <w:proofErr w:type="spellStart"/>
            <w:r w:rsidRPr="00F47FE6">
              <w:rPr>
                <w:bCs/>
                <w:color w:val="auto"/>
              </w:rPr>
              <w:t>fagowa</w:t>
            </w:r>
            <w:proofErr w:type="spellEnd"/>
            <w:r w:rsidRPr="00F47FE6">
              <w:rPr>
                <w:bCs/>
                <w:color w:val="auto"/>
              </w:rPr>
              <w:t xml:space="preserve"> i inne zastosowania.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2068C1" w14:textId="66F6E22D" w:rsidR="00196903" w:rsidRDefault="00196903" w:rsidP="0019690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C.W16, C.W17</w:t>
            </w:r>
          </w:p>
          <w:p w14:paraId="2BBF4111" w14:textId="77777777" w:rsidR="00196903" w:rsidRPr="0033398C" w:rsidRDefault="00196903" w:rsidP="00196903">
            <w:pPr>
              <w:spacing w:after="0" w:line="259" w:lineRule="auto"/>
              <w:ind w:left="0" w:firstLine="0"/>
              <w:rPr>
                <w:color w:val="FF0000"/>
              </w:rPr>
            </w:pPr>
          </w:p>
        </w:tc>
      </w:tr>
      <w:tr w:rsidR="008C38A8" w:rsidRPr="00C01834" w14:paraId="69FEFB2A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01D6F9" w14:textId="47666CD6" w:rsidR="008C38A8" w:rsidRPr="002B66BF" w:rsidRDefault="008C38A8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ED945F" w14:textId="6C8F9576" w:rsidR="008C38A8" w:rsidRPr="00F47FE6" w:rsidRDefault="008C38A8" w:rsidP="00F47FE6">
            <w:pPr>
              <w:spacing w:after="0" w:line="240" w:lineRule="auto"/>
              <w:contextualSpacing/>
              <w:rPr>
                <w:bCs/>
                <w:i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1254F1">
              <w:rPr>
                <w:bCs/>
                <w:color w:val="auto"/>
              </w:rPr>
              <w:t>9</w:t>
            </w:r>
            <w:r w:rsidRPr="00F47FE6">
              <w:rPr>
                <w:bCs/>
                <w:color w:val="auto"/>
              </w:rPr>
              <w:t xml:space="preserve">. Podstawy hodowli komórek zwierzęcych </w:t>
            </w:r>
            <w:r w:rsidRPr="00F47FE6">
              <w:rPr>
                <w:bCs/>
                <w:i/>
                <w:color w:val="auto"/>
              </w:rPr>
              <w:t>in vitro.</w:t>
            </w:r>
          </w:p>
          <w:p w14:paraId="7DA0E7EB" w14:textId="306F8891" w:rsidR="008C38A8" w:rsidRPr="00F47FE6" w:rsidRDefault="008C38A8" w:rsidP="00F47FE6">
            <w:pPr>
              <w:spacing w:after="0" w:line="240" w:lineRule="auto"/>
              <w:contextualSpacing/>
              <w:rPr>
                <w:rFonts w:cstheme="minorHAnsi"/>
                <w:bCs/>
                <w:color w:val="auto"/>
                <w:szCs w:val="18"/>
              </w:rPr>
            </w:pPr>
            <w:r w:rsidRPr="00F47FE6">
              <w:rPr>
                <w:bCs/>
                <w:color w:val="auto"/>
              </w:rPr>
              <w:t>W</w:t>
            </w:r>
            <w:r w:rsidR="001254F1">
              <w:rPr>
                <w:bCs/>
                <w:color w:val="auto"/>
              </w:rPr>
              <w:t>11</w:t>
            </w:r>
            <w:r w:rsidRPr="00F47FE6">
              <w:rPr>
                <w:bCs/>
                <w:color w:val="auto"/>
              </w:rPr>
              <w:t>. Hodowle tkankowe.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AF2013F" w14:textId="770DC9E1" w:rsidR="008C38A8" w:rsidRPr="002B66BF" w:rsidRDefault="008C38A8" w:rsidP="00CF0049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 xml:space="preserve">C.W17. C.W31 </w:t>
            </w:r>
          </w:p>
          <w:p w14:paraId="01A18BE5" w14:textId="4952582E" w:rsidR="008C38A8" w:rsidRPr="002B66BF" w:rsidRDefault="008C38A8" w:rsidP="00CF0049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 xml:space="preserve">C.W16, C.W17, D.W27 </w:t>
            </w:r>
          </w:p>
          <w:p w14:paraId="20EE1DEE" w14:textId="6706AF87" w:rsidR="008C38A8" w:rsidRPr="002B66BF" w:rsidRDefault="008C38A8" w:rsidP="0019305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>C.W16</w:t>
            </w:r>
          </w:p>
        </w:tc>
      </w:tr>
      <w:tr w:rsidR="008C38A8" w:rsidRPr="00C01834" w14:paraId="520AE09F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8E9AE12" w14:textId="2CC24803" w:rsidR="008C38A8" w:rsidRPr="002B66BF" w:rsidRDefault="008C38A8" w:rsidP="001E741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304FCD1" w14:textId="3F1FF7A3" w:rsidR="008C38A8" w:rsidRPr="00F47FE6" w:rsidRDefault="008C38A8" w:rsidP="00F47FE6">
            <w:pPr>
              <w:spacing w:after="0" w:line="240" w:lineRule="auto"/>
              <w:contextualSpacing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1254F1">
              <w:rPr>
                <w:bCs/>
                <w:color w:val="auto"/>
              </w:rPr>
              <w:t>12</w:t>
            </w:r>
            <w:r w:rsidRPr="00F47FE6">
              <w:rPr>
                <w:bCs/>
                <w:color w:val="auto"/>
              </w:rPr>
              <w:t>. Terapia genowa – wykład wstępny: geny terapeutyczne, strategie lecznicze, farmakopealność preparatów genowych.</w:t>
            </w:r>
          </w:p>
          <w:p w14:paraId="3E6222F2" w14:textId="5F2B0C87" w:rsidR="008C38A8" w:rsidRPr="00F47FE6" w:rsidRDefault="008C38A8" w:rsidP="00F47FE6">
            <w:pPr>
              <w:spacing w:after="0" w:line="240" w:lineRule="auto"/>
              <w:contextualSpacing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1254F1">
              <w:rPr>
                <w:bCs/>
                <w:color w:val="auto"/>
              </w:rPr>
              <w:t>13</w:t>
            </w:r>
            <w:r w:rsidRPr="00F47FE6">
              <w:rPr>
                <w:bCs/>
                <w:color w:val="auto"/>
              </w:rPr>
              <w:t>. Preparaty genowe plazmidowe i rekombinowane wektory wirusowe AAV.</w:t>
            </w:r>
          </w:p>
          <w:p w14:paraId="21B2D5F1" w14:textId="3DC73B2B" w:rsidR="008C38A8" w:rsidRPr="00F47FE6" w:rsidRDefault="008C38A8" w:rsidP="00F47FE6">
            <w:pPr>
              <w:spacing w:after="0" w:line="240" w:lineRule="auto"/>
              <w:contextualSpacing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1254F1">
              <w:rPr>
                <w:bCs/>
                <w:color w:val="auto"/>
              </w:rPr>
              <w:t>14</w:t>
            </w:r>
            <w:r w:rsidRPr="00F47FE6">
              <w:rPr>
                <w:bCs/>
                <w:color w:val="auto"/>
              </w:rPr>
              <w:t>. Terapia genowa nowotworów – strategie eksperymentalne            i badania kliniczne.</w:t>
            </w:r>
          </w:p>
          <w:p w14:paraId="57C794BF" w14:textId="64A954B7" w:rsidR="008C38A8" w:rsidRPr="00F47FE6" w:rsidRDefault="008C38A8" w:rsidP="00F47FE6">
            <w:pPr>
              <w:spacing w:after="0" w:line="240" w:lineRule="auto"/>
              <w:contextualSpacing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W</w:t>
            </w:r>
            <w:r w:rsidR="001254F1">
              <w:rPr>
                <w:bCs/>
                <w:color w:val="auto"/>
              </w:rPr>
              <w:t>15</w:t>
            </w:r>
            <w:r w:rsidRPr="00F47FE6">
              <w:rPr>
                <w:bCs/>
                <w:color w:val="auto"/>
              </w:rPr>
              <w:t xml:space="preserve">. </w:t>
            </w:r>
            <w:proofErr w:type="spellStart"/>
            <w:r w:rsidRPr="00F47FE6">
              <w:rPr>
                <w:bCs/>
                <w:color w:val="auto"/>
              </w:rPr>
              <w:t>Angiogenna</w:t>
            </w:r>
            <w:proofErr w:type="spellEnd"/>
            <w:r w:rsidRPr="00F47FE6">
              <w:rPr>
                <w:bCs/>
                <w:color w:val="auto"/>
              </w:rPr>
              <w:t xml:space="preserve"> i antyangiogenna terapia genowa.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0B8F5E" w14:textId="53AFE942" w:rsidR="008C38A8" w:rsidRPr="002B66BF" w:rsidRDefault="008C38A8" w:rsidP="008A564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>A.W15, A.W17, D.W15</w:t>
            </w:r>
          </w:p>
          <w:p w14:paraId="47861511" w14:textId="77777777" w:rsidR="008C38A8" w:rsidRPr="002B66BF" w:rsidRDefault="008C38A8" w:rsidP="008A5648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2D9A7AF6" w14:textId="3A146D78" w:rsidR="008C38A8" w:rsidRPr="002B66BF" w:rsidRDefault="008C38A8" w:rsidP="00FB40A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>A.W8, A.W10, A.W15</w:t>
            </w:r>
          </w:p>
          <w:p w14:paraId="1A6BF8E0" w14:textId="77777777" w:rsidR="008C38A8" w:rsidRPr="002B66BF" w:rsidRDefault="008C38A8" w:rsidP="00FB40A5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4B312BEA" w14:textId="77777777" w:rsidR="008C38A8" w:rsidRPr="002B66BF" w:rsidRDefault="008C38A8" w:rsidP="00FB40A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>A.W14, A.W15, A.W17</w:t>
            </w:r>
          </w:p>
          <w:p w14:paraId="1EA243AC" w14:textId="30C24720" w:rsidR="008C38A8" w:rsidRPr="002B66BF" w:rsidRDefault="008C38A8" w:rsidP="00FB40A5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>A.W15</w:t>
            </w:r>
            <w:r w:rsidR="007A286D">
              <w:rPr>
                <w:color w:val="auto"/>
              </w:rPr>
              <w:t>, FBP</w:t>
            </w:r>
            <w:r w:rsidR="0055152D">
              <w:rPr>
                <w:color w:val="auto"/>
              </w:rPr>
              <w:t>_</w:t>
            </w:r>
            <w:r w:rsidR="007A286D">
              <w:rPr>
                <w:color w:val="auto"/>
              </w:rPr>
              <w:t>W22</w:t>
            </w:r>
          </w:p>
        </w:tc>
      </w:tr>
      <w:tr w:rsidR="008C38A8" w:rsidRPr="00C01834" w14:paraId="5F10CE4D" w14:textId="77777777" w:rsidTr="00C36F0D">
        <w:trPr>
          <w:trHeight w:val="227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EB1549C" w14:textId="0EBDF444" w:rsidR="008C38A8" w:rsidRPr="00060405" w:rsidRDefault="008C38A8" w:rsidP="001E741F">
            <w:pPr>
              <w:spacing w:after="0" w:line="259" w:lineRule="auto"/>
              <w:ind w:left="5"/>
              <w:jc w:val="center"/>
              <w:rPr>
                <w:rFonts w:asciiTheme="minorHAnsi" w:hAnsiTheme="minorHAnsi" w:cs="Arial"/>
                <w:color w:val="00B0F0"/>
                <w:szCs w:val="18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407B11A" w14:textId="5D50C00E" w:rsidR="008C38A8" w:rsidRPr="00F47FE6" w:rsidRDefault="008C38A8" w:rsidP="00F47FE6">
            <w:pPr>
              <w:spacing w:after="0"/>
              <w:rPr>
                <w:rFonts w:ascii="Times New Roman" w:hAnsi="Times New Roman"/>
                <w:bCs/>
              </w:rPr>
            </w:pPr>
            <w:r w:rsidRPr="00F47FE6">
              <w:rPr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621F06A" w14:textId="7DE4C13C" w:rsidR="008C38A8" w:rsidRDefault="008C38A8" w:rsidP="006C3169">
            <w:pPr>
              <w:spacing w:after="0" w:line="259" w:lineRule="auto"/>
              <w:ind w:left="0" w:firstLine="0"/>
              <w:rPr>
                <w:rFonts w:cstheme="minorHAnsi"/>
                <w:color w:val="92D050"/>
                <w:szCs w:val="18"/>
              </w:rPr>
            </w:pPr>
          </w:p>
        </w:tc>
      </w:tr>
      <w:tr w:rsidR="009D79E8" w:rsidRPr="00C01834" w14:paraId="6B8FA3CA" w14:textId="5258BF42" w:rsidTr="007C7060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508CAC19" w:rsidR="009D79E8" w:rsidRPr="00C01834" w:rsidRDefault="009D79E8" w:rsidP="009D79E8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1AFAD14" w14:textId="3BE365B3" w:rsidR="009D79E8" w:rsidRPr="00F47FE6" w:rsidRDefault="001254F1" w:rsidP="009D79E8">
            <w:pPr>
              <w:spacing w:after="0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S1</w:t>
            </w:r>
            <w:r w:rsidR="009D79E8" w:rsidRPr="00F47FE6">
              <w:rPr>
                <w:bCs/>
                <w:color w:val="auto"/>
              </w:rPr>
              <w:t>. ANOVA dwuczynnikowa. Regresja wieloraka. Obsługa pakietu STATISTICA.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6BC1983F" w:rsidR="009D79E8" w:rsidRPr="00055F2B" w:rsidRDefault="009D79E8" w:rsidP="009D79E8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8A462A">
              <w:rPr>
                <w:color w:val="auto"/>
              </w:rPr>
              <w:t>B.W26, B.U11</w:t>
            </w:r>
            <w:r>
              <w:rPr>
                <w:color w:val="auto"/>
              </w:rPr>
              <w:t xml:space="preserve">, </w:t>
            </w:r>
            <w:r>
              <w:rPr>
                <w:rFonts w:cstheme="minorHAnsi"/>
                <w:bCs/>
                <w:color w:val="auto"/>
                <w:szCs w:val="18"/>
              </w:rPr>
              <w:t>FBP_U10</w:t>
            </w:r>
          </w:p>
        </w:tc>
      </w:tr>
      <w:tr w:rsidR="003B2A9A" w:rsidRPr="00C01834" w14:paraId="0FA02B88" w14:textId="77777777" w:rsidTr="000872C2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A7A6A9A" w14:textId="10C2353F" w:rsidR="003B2A9A" w:rsidRPr="006929E7" w:rsidRDefault="003B2A9A" w:rsidP="001E741F">
            <w:pPr>
              <w:spacing w:after="0" w:line="259" w:lineRule="auto"/>
              <w:ind w:left="5" w:firstLine="0"/>
              <w:jc w:val="center"/>
              <w:rPr>
                <w:color w:val="AEAAAA" w:themeColor="background2" w:themeShade="BF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55865D2" w14:textId="1C01B8EE" w:rsidR="003B2A9A" w:rsidRPr="00F47FE6" w:rsidRDefault="003B2A9A" w:rsidP="00F47FE6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bCs/>
                <w:color w:val="auto"/>
              </w:rPr>
              <w:t>S</w:t>
            </w:r>
            <w:r w:rsidR="001254F1">
              <w:rPr>
                <w:bCs/>
                <w:color w:val="auto"/>
              </w:rPr>
              <w:t>2</w:t>
            </w:r>
            <w:r w:rsidRPr="00F47FE6">
              <w:rPr>
                <w:bCs/>
                <w:color w:val="auto"/>
              </w:rPr>
              <w:t>. Metody rozdziału i analizy komórek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B470BE6" w14:textId="695EA6BD" w:rsidR="003B2A9A" w:rsidRPr="004150A1" w:rsidRDefault="003B2A9A" w:rsidP="006929E7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150A1">
              <w:rPr>
                <w:color w:val="auto"/>
              </w:rPr>
              <w:t xml:space="preserve">C.W16 </w:t>
            </w:r>
          </w:p>
        </w:tc>
      </w:tr>
      <w:tr w:rsidR="003B2A9A" w:rsidRPr="00C01834" w14:paraId="4EA01371" w14:textId="77777777" w:rsidTr="000872C2">
        <w:trPr>
          <w:trHeight w:val="160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FE58DA" w14:textId="27696130" w:rsidR="003B2A9A" w:rsidRDefault="003B2A9A" w:rsidP="001E741F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4A3843A" w14:textId="124FAFE2" w:rsidR="003B2A9A" w:rsidRPr="00F47FE6" w:rsidRDefault="003B2A9A" w:rsidP="00F47FE6">
            <w:pPr>
              <w:spacing w:after="0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S</w:t>
            </w:r>
            <w:r w:rsidR="001254F1">
              <w:rPr>
                <w:bCs/>
                <w:color w:val="auto"/>
              </w:rPr>
              <w:t>3</w:t>
            </w:r>
            <w:r w:rsidRPr="00F47FE6">
              <w:rPr>
                <w:bCs/>
                <w:color w:val="auto"/>
              </w:rPr>
              <w:t>. Projekt preparatu genowego w kierunku leczenia chorób nowotworowych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4" w:space="0" w:color="AEAAAA" w:themeColor="background2" w:themeShade="BF"/>
              <w:right w:val="single" w:sz="6" w:space="0" w:color="AAAAAA"/>
            </w:tcBorders>
            <w:shd w:val="clear" w:color="auto" w:fill="F2F2F2" w:themeFill="background1" w:themeFillShade="F2"/>
          </w:tcPr>
          <w:p w14:paraId="45EF7A23" w14:textId="53389023" w:rsidR="003B2A9A" w:rsidRPr="004150A1" w:rsidRDefault="003B2A9A" w:rsidP="00E83A7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150A1">
              <w:rPr>
                <w:color w:val="auto"/>
              </w:rPr>
              <w:t>A.W8, A.W10, A.W17, A.W32</w:t>
            </w:r>
          </w:p>
          <w:p w14:paraId="20148787" w14:textId="62884A99" w:rsidR="003B2A9A" w:rsidRPr="004150A1" w:rsidRDefault="003B2A9A" w:rsidP="009C7178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3B2A9A" w:rsidRPr="00C01834" w14:paraId="14565993" w14:textId="77777777" w:rsidTr="000872C2">
        <w:trPr>
          <w:trHeight w:val="160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24F35B0" w14:textId="77777777" w:rsidR="003B2A9A" w:rsidRDefault="003B2A9A" w:rsidP="001E741F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0F0C85" w14:textId="77777777" w:rsidR="00595A94" w:rsidRDefault="00595A94" w:rsidP="00595A94">
            <w:pPr>
              <w:spacing w:after="0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S</w:t>
            </w:r>
            <w:r>
              <w:rPr>
                <w:bCs/>
                <w:color w:val="auto"/>
              </w:rPr>
              <w:t>4</w:t>
            </w:r>
            <w:r w:rsidRPr="00F47FE6">
              <w:rPr>
                <w:bCs/>
                <w:color w:val="auto"/>
              </w:rPr>
              <w:t xml:space="preserve">. </w:t>
            </w:r>
            <w:r w:rsidRPr="00A86EE6">
              <w:rPr>
                <w:color w:val="auto"/>
              </w:rPr>
              <w:t>Jakość i bezpieczeństwo produktów leczniczych w UE</w:t>
            </w:r>
          </w:p>
          <w:p w14:paraId="26601ACB" w14:textId="14136DF3" w:rsidR="00595A94" w:rsidRPr="00F47FE6" w:rsidRDefault="00595A94" w:rsidP="00595A94">
            <w:pPr>
              <w:spacing w:after="0"/>
              <w:ind w:left="0" w:firstLine="0"/>
              <w:rPr>
                <w:bCs/>
                <w:color w:val="auto"/>
              </w:rPr>
            </w:pPr>
            <w:r w:rsidRPr="00F8585D">
              <w:rPr>
                <w:bCs/>
                <w:color w:val="auto"/>
              </w:rPr>
              <w:t xml:space="preserve">Zasady działania EDQM w oparciu o dokumenty „EDQM </w:t>
            </w:r>
            <w:proofErr w:type="spellStart"/>
            <w:r w:rsidRPr="00F8585D">
              <w:rPr>
                <w:bCs/>
                <w:color w:val="auto"/>
              </w:rPr>
              <w:t>Brochure</w:t>
            </w:r>
            <w:proofErr w:type="spellEnd"/>
            <w:r w:rsidRPr="00F8585D">
              <w:rPr>
                <w:bCs/>
                <w:color w:val="auto"/>
              </w:rPr>
              <w:t xml:space="preserve">” i „EDQM </w:t>
            </w:r>
            <w:proofErr w:type="spellStart"/>
            <w:r w:rsidRPr="00F8585D">
              <w:rPr>
                <w:bCs/>
                <w:color w:val="auto"/>
              </w:rPr>
              <w:t>Fact</w:t>
            </w:r>
            <w:proofErr w:type="spellEnd"/>
            <w:r w:rsidRPr="00F8585D">
              <w:rPr>
                <w:bCs/>
                <w:color w:val="auto"/>
              </w:rPr>
              <w:t xml:space="preserve"> </w:t>
            </w:r>
            <w:proofErr w:type="spellStart"/>
            <w:r w:rsidRPr="00F8585D">
              <w:rPr>
                <w:bCs/>
                <w:color w:val="auto"/>
              </w:rPr>
              <w:t>sheet</w:t>
            </w:r>
            <w:proofErr w:type="spellEnd"/>
            <w:r w:rsidRPr="00F8585D">
              <w:rPr>
                <w:bCs/>
                <w:color w:val="auto"/>
              </w:rPr>
              <w:t>” udostępnione przed seminarium; metody wprowadzania nowych regulacji prawnych w dziedzinie farmacji w UE; charakterystyka substancji czynnych leków i produktów leczniczych w oparciu o przykładowy dokument „</w:t>
            </w:r>
            <w:proofErr w:type="spellStart"/>
            <w:r w:rsidRPr="00F8585D">
              <w:rPr>
                <w:bCs/>
                <w:color w:val="auto"/>
              </w:rPr>
              <w:t>Assessment</w:t>
            </w:r>
            <w:proofErr w:type="spellEnd"/>
            <w:r w:rsidRPr="00F8585D">
              <w:rPr>
                <w:bCs/>
                <w:color w:val="auto"/>
              </w:rPr>
              <w:t xml:space="preserve"> Report - </w:t>
            </w:r>
            <w:proofErr w:type="spellStart"/>
            <w:r w:rsidRPr="00F8585D">
              <w:rPr>
                <w:bCs/>
                <w:color w:val="auto"/>
              </w:rPr>
              <w:t>Scientific</w:t>
            </w:r>
            <w:proofErr w:type="spellEnd"/>
            <w:r w:rsidRPr="00F8585D">
              <w:rPr>
                <w:bCs/>
                <w:color w:val="auto"/>
              </w:rPr>
              <w:t xml:space="preserve"> </w:t>
            </w:r>
            <w:proofErr w:type="spellStart"/>
            <w:r w:rsidRPr="00F8585D">
              <w:rPr>
                <w:bCs/>
                <w:color w:val="auto"/>
              </w:rPr>
              <w:t>Discussion</w:t>
            </w:r>
            <w:proofErr w:type="spellEnd"/>
            <w:r w:rsidRPr="00F8585D">
              <w:rPr>
                <w:bCs/>
                <w:color w:val="auto"/>
              </w:rPr>
              <w:t xml:space="preserve">”; zasady działania sieci EU OMCL Network w oparciu o „EU OMCL Network </w:t>
            </w:r>
            <w:proofErr w:type="spellStart"/>
            <w:r w:rsidRPr="00F8585D">
              <w:rPr>
                <w:bCs/>
                <w:color w:val="auto"/>
              </w:rPr>
              <w:t>brochure</w:t>
            </w:r>
            <w:proofErr w:type="spellEnd"/>
            <w:r w:rsidRPr="00F8585D">
              <w:rPr>
                <w:bCs/>
                <w:color w:val="auto"/>
              </w:rPr>
              <w:t>”.</w:t>
            </w:r>
          </w:p>
          <w:p w14:paraId="4FF0945E" w14:textId="612BB66F" w:rsidR="00595A94" w:rsidRPr="00F8585D" w:rsidRDefault="00595A94" w:rsidP="00595A94">
            <w:pPr>
              <w:spacing w:after="0"/>
              <w:ind w:left="0" w:firstLine="0"/>
              <w:rPr>
                <w:color w:val="auto"/>
              </w:rPr>
            </w:pPr>
            <w:r w:rsidRPr="00F47FE6">
              <w:rPr>
                <w:bCs/>
                <w:color w:val="auto"/>
              </w:rPr>
              <w:t>S</w:t>
            </w:r>
            <w:r>
              <w:rPr>
                <w:bCs/>
                <w:color w:val="auto"/>
              </w:rPr>
              <w:t>5.</w:t>
            </w:r>
            <w:r w:rsidRPr="00F8585D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86EE6">
              <w:rPr>
                <w:color w:val="auto"/>
              </w:rPr>
              <w:t>Stabilność i zanieczyszczenia substancji i produktów leczniczych</w:t>
            </w:r>
            <w:r w:rsidRPr="00F8585D">
              <w:rPr>
                <w:color w:val="auto"/>
              </w:rPr>
              <w:t>.</w:t>
            </w:r>
            <w:r w:rsidRPr="00F8585D">
              <w:rPr>
                <w:rFonts w:asciiTheme="minorHAnsi" w:eastAsiaTheme="minorHAnsi" w:hAnsiTheme="minorHAnsi" w:cstheme="minorBidi"/>
                <w:color w:val="auto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F8585D">
              <w:rPr>
                <w:color w:val="auto"/>
              </w:rPr>
              <w:t>Krytyczna</w:t>
            </w:r>
            <w:r w:rsidRPr="00F8585D">
              <w:rPr>
                <w:i/>
                <w:iCs/>
                <w:color w:val="auto"/>
              </w:rPr>
              <w:t xml:space="preserve"> </w:t>
            </w:r>
            <w:r w:rsidRPr="00F8585D">
              <w:rPr>
                <w:color w:val="auto"/>
              </w:rPr>
              <w:t xml:space="preserve">analiza wybranych fragmentów ICH </w:t>
            </w:r>
            <w:proofErr w:type="spellStart"/>
            <w:r w:rsidRPr="00F8585D">
              <w:rPr>
                <w:color w:val="auto"/>
              </w:rPr>
              <w:t>Guidelines</w:t>
            </w:r>
            <w:proofErr w:type="spellEnd"/>
            <w:r w:rsidRPr="00F8585D">
              <w:rPr>
                <w:color w:val="auto"/>
              </w:rPr>
              <w:t>, udostępnionych przed</w:t>
            </w:r>
            <w:r>
              <w:rPr>
                <w:color w:val="auto"/>
              </w:rPr>
              <w:t xml:space="preserve"> </w:t>
            </w:r>
            <w:r w:rsidRPr="00F8585D">
              <w:rPr>
                <w:color w:val="auto"/>
              </w:rPr>
              <w:t>seminarium;</w:t>
            </w:r>
            <w:r>
              <w:rPr>
                <w:color w:val="auto"/>
              </w:rPr>
              <w:t xml:space="preserve"> </w:t>
            </w:r>
            <w:r w:rsidRPr="00F8585D">
              <w:rPr>
                <w:color w:val="auto"/>
              </w:rPr>
              <w:t xml:space="preserve">ICH Q3C </w:t>
            </w:r>
            <w:proofErr w:type="spellStart"/>
            <w:r w:rsidRPr="00F8585D">
              <w:rPr>
                <w:color w:val="auto"/>
              </w:rPr>
              <w:t>Residual</w:t>
            </w:r>
            <w:proofErr w:type="spellEnd"/>
            <w:r w:rsidRPr="00F8585D">
              <w:rPr>
                <w:color w:val="auto"/>
              </w:rPr>
              <w:t xml:space="preserve"> </w:t>
            </w:r>
            <w:proofErr w:type="spellStart"/>
            <w:r w:rsidRPr="00F8585D">
              <w:rPr>
                <w:color w:val="auto"/>
              </w:rPr>
              <w:t>solvents</w:t>
            </w:r>
            <w:proofErr w:type="spellEnd"/>
            <w:r w:rsidRPr="00F8585D">
              <w:rPr>
                <w:color w:val="auto"/>
              </w:rPr>
              <w:t xml:space="preserve">; Q3B </w:t>
            </w:r>
            <w:proofErr w:type="spellStart"/>
            <w:r w:rsidRPr="00F8585D">
              <w:rPr>
                <w:color w:val="auto"/>
              </w:rPr>
              <w:t>Impurities</w:t>
            </w:r>
            <w:proofErr w:type="spellEnd"/>
            <w:r w:rsidRPr="00F8585D">
              <w:rPr>
                <w:color w:val="auto"/>
              </w:rPr>
              <w:t xml:space="preserve"> in drug products; Q3A </w:t>
            </w:r>
            <w:proofErr w:type="spellStart"/>
            <w:r w:rsidRPr="00F8585D">
              <w:rPr>
                <w:color w:val="auto"/>
              </w:rPr>
              <w:t>impurities</w:t>
            </w:r>
            <w:proofErr w:type="spellEnd"/>
            <w:r w:rsidRPr="00F8585D">
              <w:rPr>
                <w:color w:val="auto"/>
              </w:rPr>
              <w:t xml:space="preserve"> in drug </w:t>
            </w:r>
            <w:proofErr w:type="spellStart"/>
            <w:r w:rsidRPr="00F8585D">
              <w:rPr>
                <w:color w:val="auto"/>
              </w:rPr>
              <w:t>substances</w:t>
            </w:r>
            <w:proofErr w:type="spellEnd"/>
            <w:r w:rsidRPr="00F8585D">
              <w:rPr>
                <w:color w:val="auto"/>
              </w:rPr>
              <w:t xml:space="preserve">; Q1D </w:t>
            </w:r>
            <w:proofErr w:type="spellStart"/>
            <w:r w:rsidRPr="00F8585D">
              <w:rPr>
                <w:color w:val="auto"/>
              </w:rPr>
              <w:t>Guideline</w:t>
            </w:r>
            <w:proofErr w:type="spellEnd"/>
            <w:r w:rsidRPr="00F8585D">
              <w:rPr>
                <w:color w:val="auto"/>
              </w:rPr>
              <w:t xml:space="preserve">; Q1A(R2) </w:t>
            </w:r>
            <w:proofErr w:type="spellStart"/>
            <w:r w:rsidRPr="00F8585D">
              <w:rPr>
                <w:color w:val="auto"/>
              </w:rPr>
              <w:t>Guideline</w:t>
            </w:r>
            <w:proofErr w:type="spellEnd"/>
            <w:r w:rsidRPr="00F8585D">
              <w:rPr>
                <w:color w:val="auto"/>
              </w:rPr>
              <w:t>; analiza przykładowego certyfikatu analitycznego (</w:t>
            </w:r>
            <w:proofErr w:type="spellStart"/>
            <w:r w:rsidRPr="00F8585D">
              <w:rPr>
                <w:color w:val="auto"/>
              </w:rPr>
              <w:t>molnupiravir</w:t>
            </w:r>
            <w:proofErr w:type="spellEnd"/>
            <w:r w:rsidRPr="00F8585D">
              <w:rPr>
                <w:color w:val="auto"/>
              </w:rPr>
              <w:t xml:space="preserve"> </w:t>
            </w:r>
            <w:proofErr w:type="spellStart"/>
            <w:r w:rsidRPr="00F8585D">
              <w:rPr>
                <w:color w:val="auto"/>
              </w:rPr>
              <w:t>CoA</w:t>
            </w:r>
            <w:proofErr w:type="spellEnd"/>
            <w:r w:rsidRPr="00F8585D">
              <w:rPr>
                <w:color w:val="auto"/>
              </w:rPr>
              <w:t xml:space="preserve"> TRC).</w:t>
            </w:r>
          </w:p>
          <w:p w14:paraId="03CB5A43" w14:textId="4D29A796" w:rsidR="003B2A9A" w:rsidRPr="00F47FE6" w:rsidRDefault="003B2A9A" w:rsidP="00F47FE6">
            <w:pPr>
              <w:spacing w:after="0"/>
              <w:ind w:left="0" w:firstLine="0"/>
              <w:rPr>
                <w:bCs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AEAAAA" w:themeColor="background2" w:themeShade="BF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43366F" w14:textId="77777777" w:rsidR="003B2A9A" w:rsidRPr="00E65ED1" w:rsidRDefault="003B2A9A" w:rsidP="00E65ED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E65ED1">
              <w:rPr>
                <w:color w:val="auto"/>
              </w:rPr>
              <w:t xml:space="preserve">C.W5, C.W6, C.W8, C.W11, </w:t>
            </w:r>
          </w:p>
          <w:p w14:paraId="2B526E18" w14:textId="2DD0B4DC" w:rsidR="003B2A9A" w:rsidRPr="004150A1" w:rsidRDefault="003B2A9A" w:rsidP="00E83A7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E65ED1">
              <w:rPr>
                <w:color w:val="auto"/>
              </w:rPr>
              <w:t>C.W34, C.W35, C.U4, C.U5, C.U7, C.U27, FBP_W13</w:t>
            </w:r>
          </w:p>
        </w:tc>
      </w:tr>
      <w:tr w:rsidR="00041106" w:rsidRPr="00C01834" w14:paraId="10AA69C4" w14:textId="77777777" w:rsidTr="000872C2">
        <w:trPr>
          <w:trHeight w:val="160"/>
        </w:trPr>
        <w:tc>
          <w:tcPr>
            <w:tcW w:w="2252" w:type="dxa"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F0D0B71" w14:textId="77777777" w:rsidR="00041106" w:rsidRDefault="00041106" w:rsidP="00041106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27CF2F9" w14:textId="31D9674D" w:rsidR="00041106" w:rsidRPr="00F47FE6" w:rsidRDefault="00041106" w:rsidP="00041106">
            <w:pPr>
              <w:spacing w:after="0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S6</w:t>
            </w:r>
            <w:r w:rsidRPr="00E55E0B">
              <w:rPr>
                <w:bCs/>
                <w:color w:val="auto"/>
              </w:rPr>
              <w:t xml:space="preserve">. Wykorzystanie hodowli komórkowych/tkankowych w medycynie </w:t>
            </w:r>
          </w:p>
        </w:tc>
        <w:tc>
          <w:tcPr>
            <w:tcW w:w="2551" w:type="dxa"/>
            <w:tcBorders>
              <w:top w:val="single" w:sz="4" w:space="0" w:color="AEAAAA" w:themeColor="background2" w:themeShade="BF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E2653E" w14:textId="77777777" w:rsidR="00041106" w:rsidRPr="002B66BF" w:rsidRDefault="00041106" w:rsidP="0004110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 xml:space="preserve">C.W17. C.W31 </w:t>
            </w:r>
          </w:p>
          <w:p w14:paraId="5252E339" w14:textId="77777777" w:rsidR="00041106" w:rsidRPr="002B66BF" w:rsidRDefault="00041106" w:rsidP="0004110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 xml:space="preserve">C.W16, C.W17, D.W27 </w:t>
            </w:r>
          </w:p>
          <w:p w14:paraId="6E821D49" w14:textId="50E3EA88" w:rsidR="00041106" w:rsidRPr="00E65ED1" w:rsidRDefault="00041106" w:rsidP="0004110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B66BF">
              <w:rPr>
                <w:color w:val="auto"/>
              </w:rPr>
              <w:t>C.W16</w:t>
            </w:r>
          </w:p>
        </w:tc>
      </w:tr>
      <w:tr w:rsidR="0056633C" w:rsidRPr="00C01834" w14:paraId="46F92CB6" w14:textId="77777777" w:rsidTr="000872C2">
        <w:trPr>
          <w:trHeight w:val="160"/>
        </w:trPr>
        <w:tc>
          <w:tcPr>
            <w:tcW w:w="2252" w:type="dxa"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22B3627" w14:textId="77777777" w:rsidR="0056633C" w:rsidRDefault="0056633C" w:rsidP="0056633C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BEEC963" w14:textId="77777777" w:rsidR="0056633C" w:rsidRPr="009F5BDD" w:rsidRDefault="0056633C" w:rsidP="0056633C">
            <w:pPr>
              <w:spacing w:after="0" w:line="240" w:lineRule="auto"/>
              <w:ind w:left="0" w:firstLine="0"/>
              <w:rPr>
                <w:bCs/>
                <w:color w:val="auto"/>
                <w:szCs w:val="18"/>
              </w:rPr>
            </w:pPr>
            <w:r w:rsidRPr="00A20DA6">
              <w:rPr>
                <w:bCs/>
                <w:color w:val="auto"/>
                <w:szCs w:val="18"/>
              </w:rPr>
              <w:t>S7. Zastosowania leków biologicznych</w:t>
            </w:r>
            <w:r>
              <w:rPr>
                <w:bCs/>
                <w:color w:val="auto"/>
                <w:szCs w:val="18"/>
              </w:rPr>
              <w:t xml:space="preserve">. </w:t>
            </w:r>
            <w:r w:rsidRPr="00A20DA6">
              <w:rPr>
                <w:szCs w:val="18"/>
              </w:rPr>
              <w:t>Wykorzystanie mikroorganizmów w ochronie środowiska</w:t>
            </w:r>
            <w:r>
              <w:rPr>
                <w:szCs w:val="18"/>
              </w:rPr>
              <w:t xml:space="preserve"> i przemyśle spożywczym</w:t>
            </w:r>
          </w:p>
          <w:p w14:paraId="7EC95D7E" w14:textId="52B0A990" w:rsidR="0056633C" w:rsidRDefault="0056633C" w:rsidP="0056633C">
            <w:pPr>
              <w:spacing w:after="0"/>
              <w:ind w:left="0" w:firstLine="0"/>
              <w:rPr>
                <w:bCs/>
                <w:color w:val="auto"/>
              </w:rPr>
            </w:pPr>
            <w:r w:rsidRPr="00A20DA6">
              <w:rPr>
                <w:szCs w:val="18"/>
              </w:rPr>
              <w:t xml:space="preserve">Białka pochodzące od </w:t>
            </w:r>
            <w:proofErr w:type="spellStart"/>
            <w:r w:rsidRPr="00A20DA6">
              <w:rPr>
                <w:szCs w:val="18"/>
              </w:rPr>
              <w:t>ektremofilów</w:t>
            </w:r>
            <w:proofErr w:type="spellEnd"/>
            <w:r w:rsidRPr="00A20DA6">
              <w:rPr>
                <w:szCs w:val="18"/>
              </w:rPr>
              <w:t xml:space="preserve"> o zastosowaniach przemysłowych</w:t>
            </w:r>
          </w:p>
        </w:tc>
        <w:tc>
          <w:tcPr>
            <w:tcW w:w="2551" w:type="dxa"/>
            <w:tcBorders>
              <w:top w:val="single" w:sz="4" w:space="0" w:color="AEAAAA" w:themeColor="background2" w:themeShade="BF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149733" w14:textId="546427B0" w:rsidR="0056633C" w:rsidRPr="002B66BF" w:rsidRDefault="0056633C" w:rsidP="0056633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935851">
              <w:rPr>
                <w:color w:val="auto"/>
              </w:rPr>
              <w:t>C.W16, C.W17</w:t>
            </w:r>
          </w:p>
        </w:tc>
      </w:tr>
      <w:tr w:rsidR="0056633C" w:rsidRPr="00C01834" w14:paraId="0CFDDBDE" w14:textId="77777777" w:rsidTr="009D79E8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3A08190" w14:textId="02255288" w:rsidR="0056633C" w:rsidRPr="009D79E8" w:rsidRDefault="0056633C" w:rsidP="0056633C">
            <w:pPr>
              <w:spacing w:after="0" w:line="259" w:lineRule="auto"/>
              <w:ind w:left="0" w:firstLine="0"/>
              <w:jc w:val="center"/>
            </w:pPr>
            <w:r>
              <w:t>Ćwiczenia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F973E90" w14:textId="48646866" w:rsidR="0056633C" w:rsidRPr="00F47FE6" w:rsidRDefault="0056633C" w:rsidP="0056633C">
            <w:p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cs="Arial"/>
                <w:bCs/>
                <w:color w:val="auto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847FE91" w14:textId="36FB8610" w:rsidR="0056633C" w:rsidRPr="00C01834" w:rsidRDefault="0056633C" w:rsidP="0056633C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922E3F" w:rsidRPr="00C01834" w14:paraId="549E9A7E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B89B89E" w14:textId="05DE8C60" w:rsidR="00922E3F" w:rsidRPr="00503279" w:rsidRDefault="00922E3F" w:rsidP="00922E3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BFCD7C5" w14:textId="5734B359" w:rsidR="00922E3F" w:rsidRPr="00F47FE6" w:rsidRDefault="00922E3F" w:rsidP="00922E3F">
            <w:pPr>
              <w:spacing w:after="0" w:line="240" w:lineRule="auto"/>
              <w:ind w:left="0" w:firstLine="0"/>
              <w:rPr>
                <w:rFonts w:cs="Times New Roman"/>
                <w:bCs/>
                <w:color w:val="auto"/>
                <w:szCs w:val="18"/>
              </w:rPr>
            </w:pPr>
            <w:r w:rsidRPr="00F47FE6">
              <w:rPr>
                <w:rFonts w:cs="Times New Roman"/>
                <w:bCs/>
                <w:color w:val="auto"/>
                <w:szCs w:val="18"/>
              </w:rPr>
              <w:t>C1.</w:t>
            </w:r>
            <w:r>
              <w:rPr>
                <w:rFonts w:cs="Times New Roman"/>
                <w:bCs/>
                <w:color w:val="auto"/>
                <w:szCs w:val="18"/>
              </w:rPr>
              <w:t xml:space="preserve"> </w:t>
            </w:r>
            <w:r>
              <w:rPr>
                <w:rFonts w:eastAsia="Times New Roman"/>
              </w:rPr>
              <w:t>Analiza niecelowana – wykorzystanie wysokosprawnej chromatografii cieczowej sprzężonej ze spektrometrią mas do identyfikacji zanieczyszczeń w produktach leczniczych.</w:t>
            </w:r>
          </w:p>
          <w:p w14:paraId="23B0604F" w14:textId="3651FB7F" w:rsidR="00922E3F" w:rsidRPr="00F47FE6" w:rsidRDefault="00922E3F" w:rsidP="00922E3F">
            <w:pPr>
              <w:pStyle w:val="Akapitzlist"/>
              <w:spacing w:after="0" w:line="240" w:lineRule="auto"/>
              <w:ind w:left="0" w:firstLine="0"/>
              <w:rPr>
                <w:bCs/>
              </w:rPr>
            </w:pPr>
            <w:r w:rsidRPr="00F47FE6">
              <w:rPr>
                <w:rFonts w:cs="Times New Roman"/>
                <w:bCs/>
                <w:color w:val="auto"/>
                <w:szCs w:val="18"/>
              </w:rPr>
              <w:t>C</w:t>
            </w:r>
            <w:r>
              <w:rPr>
                <w:rFonts w:cs="Times New Roman"/>
                <w:bCs/>
                <w:color w:val="auto"/>
                <w:szCs w:val="18"/>
              </w:rPr>
              <w:t>2</w:t>
            </w:r>
            <w:r w:rsidRPr="00F47FE6">
              <w:rPr>
                <w:rFonts w:cs="Times New Roman"/>
                <w:bCs/>
                <w:color w:val="auto"/>
                <w:szCs w:val="18"/>
              </w:rPr>
              <w:t xml:space="preserve">. </w:t>
            </w:r>
            <w:r w:rsidRPr="00F47FE6">
              <w:rPr>
                <w:bCs/>
              </w:rPr>
              <w:t xml:space="preserve">Przygotowanie mieszanek modelowych do przeprowadzenia walidacji metody spektrofotometrycznej. </w:t>
            </w:r>
          </w:p>
          <w:p w14:paraId="406B8885" w14:textId="5140999D" w:rsidR="00922E3F" w:rsidRPr="00F47FE6" w:rsidRDefault="00922E3F" w:rsidP="00922E3F">
            <w:pPr>
              <w:spacing w:after="0" w:line="240" w:lineRule="auto"/>
              <w:ind w:left="0" w:firstLine="0"/>
              <w:rPr>
                <w:rFonts w:cs="Times New Roman"/>
                <w:bCs/>
                <w:color w:val="auto"/>
                <w:szCs w:val="18"/>
              </w:rPr>
            </w:pPr>
            <w:r w:rsidRPr="00F47FE6">
              <w:rPr>
                <w:rFonts w:cs="Times New Roman"/>
                <w:bCs/>
                <w:color w:val="auto"/>
                <w:szCs w:val="18"/>
              </w:rPr>
              <w:t>C</w:t>
            </w:r>
            <w:r>
              <w:rPr>
                <w:rFonts w:cs="Times New Roman"/>
                <w:bCs/>
                <w:color w:val="auto"/>
                <w:szCs w:val="18"/>
              </w:rPr>
              <w:t>3</w:t>
            </w:r>
            <w:r w:rsidRPr="00F47FE6">
              <w:rPr>
                <w:rFonts w:cs="Times New Roman"/>
                <w:bCs/>
                <w:color w:val="auto"/>
                <w:szCs w:val="18"/>
              </w:rPr>
              <w:t xml:space="preserve">.Oznaczanie zawartości substancji czynnej w mieszankach modelowych metodą spektrofotometryczną. </w:t>
            </w:r>
          </w:p>
          <w:p w14:paraId="5D7C4EFA" w14:textId="78613DA4" w:rsidR="00922E3F" w:rsidRPr="00F47FE6" w:rsidRDefault="00922E3F" w:rsidP="00922E3F">
            <w:pPr>
              <w:spacing w:after="0"/>
              <w:ind w:left="0" w:firstLine="0"/>
              <w:rPr>
                <w:rFonts w:cs="Arial"/>
                <w:bCs/>
                <w:color w:val="auto"/>
                <w:szCs w:val="18"/>
              </w:rPr>
            </w:pPr>
            <w:r w:rsidRPr="00F47FE6">
              <w:rPr>
                <w:rFonts w:cs="Times New Roman"/>
                <w:bCs/>
                <w:color w:val="auto"/>
                <w:szCs w:val="18"/>
              </w:rPr>
              <w:t>Opracowanie sprawozdania z przeprowadzonej walidacji metody analitycznej.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1C14EE" w14:textId="77777777" w:rsidR="00922E3F" w:rsidRPr="00503279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503279">
              <w:rPr>
                <w:color w:val="auto"/>
              </w:rPr>
              <w:t xml:space="preserve">C.W6, C.W8, C.W34, </w:t>
            </w:r>
          </w:p>
          <w:p w14:paraId="04EEB4E6" w14:textId="455BF4E2" w:rsidR="00922E3F" w:rsidRPr="00503279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503279">
              <w:rPr>
                <w:color w:val="auto"/>
              </w:rPr>
              <w:t>C.U6</w:t>
            </w:r>
            <w:r>
              <w:rPr>
                <w:color w:val="auto"/>
              </w:rPr>
              <w:t>,</w:t>
            </w:r>
            <w:r w:rsidRPr="00C87822">
              <w:rPr>
                <w:color w:val="auto"/>
              </w:rPr>
              <w:t xml:space="preserve"> FBP_U1, FBP_U15, BU11, BU12, FBP_U17, FBP_U22, K8</w:t>
            </w:r>
          </w:p>
        </w:tc>
      </w:tr>
      <w:tr w:rsidR="00922E3F" w:rsidRPr="00C01834" w14:paraId="09D147A8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8E9ECD2" w14:textId="05693624" w:rsidR="00922E3F" w:rsidRPr="00700E54" w:rsidRDefault="00922E3F" w:rsidP="00922E3F">
            <w:pPr>
              <w:spacing w:after="0" w:line="259" w:lineRule="auto"/>
              <w:ind w:left="5"/>
              <w:jc w:val="center"/>
              <w:rPr>
                <w:b/>
                <w:bCs/>
                <w:color w:val="ED7D31" w:themeColor="accent2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C9BE55D" w14:textId="77777777" w:rsidR="00922E3F" w:rsidRDefault="00922E3F" w:rsidP="00922E3F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C</w:t>
            </w:r>
            <w:r>
              <w:rPr>
                <w:bCs/>
                <w:color w:val="auto"/>
              </w:rPr>
              <w:t>4</w:t>
            </w:r>
            <w:r w:rsidRPr="00F47FE6">
              <w:rPr>
                <w:bCs/>
                <w:color w:val="auto"/>
              </w:rPr>
              <w:t>.</w:t>
            </w:r>
            <w:r>
              <w:rPr>
                <w:bCs/>
                <w:color w:val="auto"/>
              </w:rPr>
              <w:t xml:space="preserve"> Wprowadzanie wektorów plazmidowych i zrekombinowanych plazmidów do komórki gospodarza metoda </w:t>
            </w:r>
            <w:proofErr w:type="spellStart"/>
            <w:r>
              <w:rPr>
                <w:bCs/>
                <w:color w:val="auto"/>
              </w:rPr>
              <w:t>elektroporacji</w:t>
            </w:r>
            <w:proofErr w:type="spellEnd"/>
            <w:r>
              <w:rPr>
                <w:bCs/>
                <w:color w:val="auto"/>
              </w:rPr>
              <w:t>,</w:t>
            </w:r>
            <w:r w:rsidRPr="00F47FE6">
              <w:rPr>
                <w:bCs/>
                <w:color w:val="auto"/>
              </w:rPr>
              <w:t xml:space="preserve"> transformacje komórek </w:t>
            </w:r>
            <w:r w:rsidRPr="00F47FE6">
              <w:rPr>
                <w:bCs/>
                <w:i/>
                <w:iCs/>
                <w:color w:val="auto"/>
              </w:rPr>
              <w:t>Escherichia coli</w:t>
            </w:r>
            <w:r>
              <w:rPr>
                <w:bCs/>
                <w:i/>
                <w:iCs/>
                <w:color w:val="auto"/>
              </w:rPr>
              <w:t xml:space="preserve">. </w:t>
            </w:r>
            <w:r>
              <w:rPr>
                <w:bCs/>
                <w:color w:val="auto"/>
              </w:rPr>
              <w:t>Analiza wydajność i częstości transformacji.</w:t>
            </w:r>
          </w:p>
          <w:p w14:paraId="23BADBC1" w14:textId="77777777" w:rsidR="00922E3F" w:rsidRPr="00935851" w:rsidRDefault="00922E3F" w:rsidP="00922E3F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C5. Transformacja metod</w:t>
            </w:r>
            <w:r w:rsidRPr="00F47FE6">
              <w:rPr>
                <w:rFonts w:cs="Times New Roman"/>
                <w:bCs/>
                <w:color w:val="auto"/>
                <w:szCs w:val="18"/>
              </w:rPr>
              <w:t>ą</w:t>
            </w:r>
            <w:r>
              <w:rPr>
                <w:bCs/>
                <w:color w:val="auto"/>
              </w:rPr>
              <w:t xml:space="preserve"> chlorkow</w:t>
            </w:r>
            <w:r w:rsidRPr="00F47FE6">
              <w:rPr>
                <w:rFonts w:cs="Times New Roman"/>
                <w:bCs/>
                <w:color w:val="auto"/>
                <w:szCs w:val="18"/>
              </w:rPr>
              <w:t>ą</w:t>
            </w:r>
            <w:r>
              <w:rPr>
                <w:bCs/>
                <w:color w:val="auto"/>
              </w:rPr>
              <w:t xml:space="preserve"> </w:t>
            </w:r>
            <w:r>
              <w:rPr>
                <w:bCs/>
                <w:i/>
                <w:iCs/>
                <w:color w:val="auto"/>
              </w:rPr>
              <w:t>E. coli</w:t>
            </w:r>
            <w:r>
              <w:rPr>
                <w:bCs/>
                <w:color w:val="auto"/>
              </w:rPr>
              <w:t xml:space="preserve"> plazmidem niosącym gen GFP, ekspresja GFP na podłożach wzrostowych</w:t>
            </w:r>
          </w:p>
          <w:p w14:paraId="528D5314" w14:textId="77777777" w:rsidR="00922E3F" w:rsidRPr="00F47FE6" w:rsidRDefault="00922E3F" w:rsidP="00922E3F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C6</w:t>
            </w:r>
            <w:r w:rsidRPr="00F47FE6">
              <w:rPr>
                <w:bCs/>
                <w:color w:val="auto"/>
              </w:rPr>
              <w:t xml:space="preserve">. Transformacja komórek </w:t>
            </w:r>
            <w:proofErr w:type="spellStart"/>
            <w:r w:rsidRPr="00F47FE6">
              <w:rPr>
                <w:bCs/>
                <w:i/>
                <w:iCs/>
                <w:color w:val="auto"/>
              </w:rPr>
              <w:t>Saccharomyces</w:t>
            </w:r>
            <w:proofErr w:type="spellEnd"/>
            <w:r w:rsidRPr="00F47FE6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F47FE6">
              <w:rPr>
                <w:bCs/>
                <w:i/>
                <w:iCs/>
                <w:color w:val="auto"/>
              </w:rPr>
              <w:t>cerevisiae</w:t>
            </w:r>
            <w:proofErr w:type="spellEnd"/>
          </w:p>
          <w:p w14:paraId="012EFF26" w14:textId="6EFA8A63" w:rsidR="00922E3F" w:rsidRPr="00F47FE6" w:rsidRDefault="00922E3F" w:rsidP="00922E3F">
            <w:pPr>
              <w:spacing w:after="0" w:line="240" w:lineRule="auto"/>
              <w:ind w:left="0" w:firstLine="0"/>
              <w:rPr>
                <w:rFonts w:asciiTheme="minorHAnsi" w:hAnsiTheme="minorHAnsi" w:cs="Times New Roman"/>
                <w:bCs/>
                <w:color w:val="ED7D31" w:themeColor="accent2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950A25" w14:textId="5394CD30" w:rsidR="00922E3F" w:rsidRPr="00D12D92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E2AF9">
              <w:rPr>
                <w:color w:val="auto"/>
              </w:rPr>
              <w:t>A.W15</w:t>
            </w:r>
            <w:r>
              <w:rPr>
                <w:color w:val="auto"/>
              </w:rPr>
              <w:t xml:space="preserve">, </w:t>
            </w:r>
            <w:r w:rsidRPr="007E2AF9">
              <w:rPr>
                <w:color w:val="auto"/>
              </w:rPr>
              <w:t>A.W32</w:t>
            </w:r>
            <w:r>
              <w:rPr>
                <w:color w:val="auto"/>
              </w:rPr>
              <w:t xml:space="preserve">, </w:t>
            </w:r>
            <w:r w:rsidRPr="00D12D92">
              <w:rPr>
                <w:color w:val="auto"/>
              </w:rPr>
              <w:t>C.W10</w:t>
            </w:r>
            <w:r>
              <w:rPr>
                <w:color w:val="auto"/>
              </w:rPr>
              <w:t xml:space="preserve">, </w:t>
            </w:r>
            <w:r w:rsidRPr="00D12D92">
              <w:rPr>
                <w:color w:val="auto"/>
              </w:rPr>
              <w:t>C.W24</w:t>
            </w:r>
            <w:r>
              <w:rPr>
                <w:color w:val="auto"/>
              </w:rPr>
              <w:t xml:space="preserve">, </w:t>
            </w:r>
            <w:r w:rsidRPr="007E2AF9">
              <w:rPr>
                <w:color w:val="auto"/>
              </w:rPr>
              <w:t>A.</w:t>
            </w:r>
            <w:r>
              <w:rPr>
                <w:color w:val="auto"/>
              </w:rPr>
              <w:t>U</w:t>
            </w:r>
            <w:r w:rsidRPr="007E2AF9">
              <w:rPr>
                <w:color w:val="auto"/>
              </w:rPr>
              <w:t>10</w:t>
            </w:r>
            <w:r>
              <w:rPr>
                <w:color w:val="auto"/>
              </w:rPr>
              <w:t>, C.U10</w:t>
            </w:r>
          </w:p>
          <w:p w14:paraId="02FEF388" w14:textId="77777777" w:rsidR="00922E3F" w:rsidRPr="00700E54" w:rsidRDefault="00922E3F" w:rsidP="00922E3F">
            <w:pPr>
              <w:spacing w:after="0" w:line="259" w:lineRule="auto"/>
              <w:ind w:left="0" w:firstLine="0"/>
              <w:rPr>
                <w:color w:val="ED7D31" w:themeColor="accent2"/>
              </w:rPr>
            </w:pPr>
          </w:p>
        </w:tc>
      </w:tr>
      <w:tr w:rsidR="00922E3F" w:rsidRPr="00C01834" w14:paraId="407DFFF0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F9084F3" w14:textId="23B00066" w:rsidR="00922E3F" w:rsidRDefault="00922E3F" w:rsidP="00922E3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F1DB1F2" w14:textId="5ED338A8" w:rsidR="00922E3F" w:rsidRPr="00F47FE6" w:rsidRDefault="00922E3F" w:rsidP="00922E3F">
            <w:pPr>
              <w:spacing w:after="0" w:line="240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C</w:t>
            </w:r>
            <w:r>
              <w:rPr>
                <w:bCs/>
                <w:color w:val="auto"/>
              </w:rPr>
              <w:t>7</w:t>
            </w:r>
            <w:r w:rsidRPr="00F47FE6">
              <w:rPr>
                <w:bCs/>
                <w:color w:val="auto"/>
              </w:rPr>
              <w:t>. Podstawowe procedury hodowlane.</w:t>
            </w:r>
          </w:p>
          <w:p w14:paraId="664969CB" w14:textId="26C7A142" w:rsidR="00922E3F" w:rsidRPr="00F47FE6" w:rsidRDefault="00922E3F" w:rsidP="00922E3F">
            <w:pPr>
              <w:spacing w:after="0" w:line="240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C</w:t>
            </w:r>
            <w:r>
              <w:rPr>
                <w:bCs/>
                <w:color w:val="auto"/>
              </w:rPr>
              <w:t>8</w:t>
            </w:r>
            <w:r w:rsidRPr="00F47FE6">
              <w:rPr>
                <w:bCs/>
                <w:color w:val="auto"/>
              </w:rPr>
              <w:t>. Ocena żywotności komórek, testy biologiczne.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96C72D4" w14:textId="276CFEC6" w:rsidR="00922E3F" w:rsidRPr="008A462A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A462A">
              <w:rPr>
                <w:color w:val="auto"/>
              </w:rPr>
              <w:t>C.W16, C.W17, C.W31, D.W27, A.U16</w:t>
            </w:r>
          </w:p>
        </w:tc>
      </w:tr>
      <w:tr w:rsidR="00922E3F" w:rsidRPr="00C01834" w14:paraId="516A80D2" w14:textId="77777777" w:rsidTr="00C36F0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3C43C6" w14:textId="77777777" w:rsidR="00922E3F" w:rsidRDefault="00922E3F" w:rsidP="00922E3F">
            <w:pPr>
              <w:spacing w:after="0" w:line="259" w:lineRule="auto"/>
              <w:ind w:left="5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4" w:space="0" w:color="auto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C68E7D6" w14:textId="33265853" w:rsidR="00922E3F" w:rsidRPr="00F47FE6" w:rsidRDefault="00922E3F" w:rsidP="00922E3F">
            <w:pPr>
              <w:spacing w:after="0" w:line="240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C</w:t>
            </w:r>
            <w:r>
              <w:rPr>
                <w:bCs/>
                <w:color w:val="auto"/>
              </w:rPr>
              <w:t>9</w:t>
            </w:r>
            <w:r w:rsidRPr="00F47FE6">
              <w:rPr>
                <w:bCs/>
                <w:color w:val="auto"/>
              </w:rPr>
              <w:t>. Preparatyka oraz ocena jakościowa i ilościowa preparatów genowych plazmidowych i rekombinowanych wektorów AAV.</w:t>
            </w:r>
          </w:p>
          <w:p w14:paraId="4F92B7B6" w14:textId="5085AA66" w:rsidR="00922E3F" w:rsidRPr="00F47FE6" w:rsidRDefault="00922E3F" w:rsidP="00922E3F">
            <w:pPr>
              <w:spacing w:after="0" w:line="240" w:lineRule="auto"/>
              <w:ind w:left="0" w:firstLine="0"/>
              <w:rPr>
                <w:bCs/>
                <w:i/>
                <w:color w:val="auto"/>
              </w:rPr>
            </w:pPr>
            <w:r w:rsidRPr="00F47FE6">
              <w:rPr>
                <w:bCs/>
                <w:color w:val="auto"/>
              </w:rPr>
              <w:lastRenderedPageBreak/>
              <w:t>C</w:t>
            </w:r>
            <w:r>
              <w:rPr>
                <w:bCs/>
                <w:color w:val="auto"/>
              </w:rPr>
              <w:t>10</w:t>
            </w:r>
            <w:r w:rsidRPr="00F47FE6">
              <w:rPr>
                <w:bCs/>
                <w:color w:val="auto"/>
              </w:rPr>
              <w:t xml:space="preserve">. Przygotowanie preparatów genowych do podania w warunkach   </w:t>
            </w:r>
            <w:r w:rsidRPr="00F47FE6">
              <w:rPr>
                <w:bCs/>
                <w:i/>
                <w:color w:val="auto"/>
              </w:rPr>
              <w:t>in vitro.</w:t>
            </w:r>
          </w:p>
          <w:p w14:paraId="2100CC23" w14:textId="5F60B16E" w:rsidR="00922E3F" w:rsidRPr="00F47FE6" w:rsidRDefault="00922E3F" w:rsidP="00922E3F">
            <w:pPr>
              <w:spacing w:after="0" w:line="240" w:lineRule="auto"/>
              <w:ind w:left="0" w:firstLine="0"/>
              <w:rPr>
                <w:bCs/>
                <w:color w:val="auto"/>
              </w:rPr>
            </w:pPr>
            <w:r w:rsidRPr="00F47FE6">
              <w:rPr>
                <w:bCs/>
                <w:color w:val="auto"/>
              </w:rPr>
              <w:t>C</w:t>
            </w:r>
            <w:r>
              <w:rPr>
                <w:bCs/>
                <w:color w:val="auto"/>
              </w:rPr>
              <w:t>11</w:t>
            </w:r>
            <w:r w:rsidRPr="00F47FE6">
              <w:rPr>
                <w:bCs/>
                <w:color w:val="auto"/>
              </w:rPr>
              <w:t>. Transfekcja i transdukcja komórek oraz ocena ich efektywności.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639DE9" w14:textId="77777777" w:rsidR="00922E3F" w:rsidRPr="008A462A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A462A">
              <w:rPr>
                <w:color w:val="auto"/>
              </w:rPr>
              <w:lastRenderedPageBreak/>
              <w:t>A.W8, A.W32, A.U7, A.U10</w:t>
            </w:r>
          </w:p>
          <w:p w14:paraId="25ADC0F9" w14:textId="77777777" w:rsidR="00922E3F" w:rsidRPr="008A462A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</w:p>
          <w:p w14:paraId="15D0D552" w14:textId="524A97AE" w:rsidR="00922E3F" w:rsidRPr="008A462A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A462A">
              <w:rPr>
                <w:color w:val="auto"/>
              </w:rPr>
              <w:lastRenderedPageBreak/>
              <w:t>A.W10, A.W32, A.U7, A.U10</w:t>
            </w:r>
            <w:r>
              <w:rPr>
                <w:color w:val="auto"/>
              </w:rPr>
              <w:t>, FBP_W22</w:t>
            </w:r>
          </w:p>
          <w:p w14:paraId="36A41FF3" w14:textId="2427C106" w:rsidR="00922E3F" w:rsidRPr="008A462A" w:rsidRDefault="00922E3F" w:rsidP="00922E3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A462A">
              <w:rPr>
                <w:color w:val="auto"/>
              </w:rPr>
              <w:t>A.W10, A.W32, A.U7, A.U10</w:t>
            </w:r>
            <w:r>
              <w:rPr>
                <w:color w:val="auto"/>
              </w:rPr>
              <w:t xml:space="preserve">, </w:t>
            </w: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1E741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1E741F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0E18B50" w14:textId="3D640350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cs="Arial"/>
                <w:color w:val="auto"/>
                <w:szCs w:val="18"/>
              </w:rPr>
            </w:pPr>
            <w:proofErr w:type="spellStart"/>
            <w:r w:rsidRPr="00530C67">
              <w:rPr>
                <w:rFonts w:cs="Arial"/>
                <w:bCs/>
                <w:color w:val="auto"/>
                <w:szCs w:val="18"/>
              </w:rPr>
              <w:t>Minczewski</w:t>
            </w:r>
            <w:proofErr w:type="spellEnd"/>
            <w:r w:rsidR="00D128FE" w:rsidRPr="00530C67">
              <w:rPr>
                <w:rFonts w:cs="Arial"/>
                <w:bCs/>
                <w:color w:val="auto"/>
                <w:szCs w:val="18"/>
              </w:rPr>
              <w:t xml:space="preserve"> J.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,  </w:t>
            </w:r>
            <w:proofErr w:type="spellStart"/>
            <w:r w:rsidRPr="00530C67">
              <w:rPr>
                <w:rFonts w:cs="Arial"/>
                <w:bCs/>
                <w:color w:val="auto"/>
                <w:szCs w:val="18"/>
              </w:rPr>
              <w:t>Marczenko</w:t>
            </w:r>
            <w:proofErr w:type="spellEnd"/>
            <w:r w:rsidR="00D128FE" w:rsidRPr="00530C67">
              <w:rPr>
                <w:rFonts w:cs="Arial"/>
                <w:bCs/>
                <w:color w:val="auto"/>
                <w:szCs w:val="18"/>
              </w:rPr>
              <w:t xml:space="preserve"> Z.: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bCs/>
                <w:i/>
                <w:color w:val="auto"/>
                <w:szCs w:val="18"/>
              </w:rPr>
              <w:t>Chemia analityczna</w:t>
            </w:r>
            <w:r w:rsidR="00530C67">
              <w:rPr>
                <w:rFonts w:cs="Arial"/>
                <w:bCs/>
                <w:color w:val="auto"/>
                <w:szCs w:val="18"/>
              </w:rPr>
              <w:t>.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="00530C67">
              <w:rPr>
                <w:rFonts w:cs="Arial"/>
                <w:bCs/>
                <w:color w:val="auto"/>
                <w:szCs w:val="18"/>
              </w:rPr>
              <w:t>T</w:t>
            </w:r>
            <w:r w:rsidRPr="00530C67">
              <w:rPr>
                <w:rFonts w:cs="Arial"/>
                <w:bCs/>
                <w:color w:val="auto"/>
                <w:szCs w:val="18"/>
              </w:rPr>
              <w:t>om 3, wyd. 10, zm</w:t>
            </w:r>
            <w:r w:rsidR="00D128FE" w:rsidRPr="00530C67">
              <w:rPr>
                <w:rFonts w:cs="Arial"/>
                <w:bCs/>
                <w:color w:val="auto"/>
                <w:szCs w:val="18"/>
              </w:rPr>
              <w:t>.</w:t>
            </w:r>
            <w:r w:rsidR="00530C67">
              <w:rPr>
                <w:rFonts w:cs="Arial"/>
                <w:bCs/>
                <w:color w:val="auto"/>
                <w:szCs w:val="18"/>
              </w:rPr>
              <w:t>,</w:t>
            </w:r>
            <w:r w:rsidRP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="00F81ED9" w:rsidRPr="00530C67">
              <w:rPr>
                <w:color w:val="auto"/>
              </w:rPr>
              <w:t>Wydawnictwo Naukowe PWN</w:t>
            </w:r>
            <w:r w:rsidR="00F81ED9">
              <w:rPr>
                <w:color w:val="auto"/>
              </w:rPr>
              <w:t>,</w:t>
            </w:r>
            <w:r w:rsidR="00530C67">
              <w:rPr>
                <w:rFonts w:cs="Arial"/>
                <w:bCs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bCs/>
                <w:color w:val="auto"/>
                <w:szCs w:val="18"/>
              </w:rPr>
              <w:t>2005.</w:t>
            </w:r>
          </w:p>
          <w:p w14:paraId="17AA662A" w14:textId="40DFDB9F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cs="Arial"/>
                <w:color w:val="auto"/>
                <w:szCs w:val="18"/>
              </w:rPr>
            </w:pPr>
            <w:hyperlink r:id="rId12" w:history="1">
              <w:r w:rsidRPr="00530C67">
                <w:rPr>
                  <w:rStyle w:val="Hipercze"/>
                  <w:rFonts w:cs="Arial"/>
                  <w:color w:val="auto"/>
                  <w:szCs w:val="18"/>
                  <w:u w:val="none"/>
                </w:rPr>
                <w:t>Cygański</w:t>
              </w:r>
            </w:hyperlink>
            <w:r w:rsidR="00D128FE" w:rsidRPr="00530C67">
              <w:rPr>
                <w:rStyle w:val="Hipercze"/>
                <w:rFonts w:cs="Arial"/>
                <w:color w:val="auto"/>
                <w:szCs w:val="18"/>
                <w:u w:val="none"/>
              </w:rPr>
              <w:t xml:space="preserve"> </w:t>
            </w:r>
            <w:r w:rsidR="00D128FE" w:rsidRPr="00530C67">
              <w:rPr>
                <w:rFonts w:cs="Arial"/>
                <w:color w:val="auto"/>
                <w:szCs w:val="18"/>
              </w:rPr>
              <w:t>A.</w:t>
            </w:r>
            <w:r w:rsidRPr="00530C67">
              <w:rPr>
                <w:rFonts w:cs="Arial"/>
                <w:color w:val="auto"/>
                <w:szCs w:val="18"/>
              </w:rPr>
              <w:t xml:space="preserve">: </w:t>
            </w:r>
            <w:hyperlink r:id="rId13" w:history="1">
              <w:r w:rsidRPr="00530C67">
                <w:rPr>
                  <w:rStyle w:val="Pogrubienie"/>
                  <w:rFonts w:cs="Arial"/>
                  <w:b w:val="0"/>
                  <w:bCs/>
                  <w:i/>
                  <w:color w:val="auto"/>
                  <w:szCs w:val="18"/>
                </w:rPr>
                <w:t>Chemiczne metody analizy ilościowej</w:t>
              </w:r>
            </w:hyperlink>
            <w:r w:rsidR="00530C67">
              <w:rPr>
                <w:rFonts w:cs="Arial"/>
                <w:b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530C67">
              <w:rPr>
                <w:rFonts w:cs="Arial"/>
                <w:color w:val="auto"/>
                <w:szCs w:val="18"/>
              </w:rPr>
              <w:t>W</w:t>
            </w:r>
            <w:r w:rsidRPr="00530C67">
              <w:rPr>
                <w:rFonts w:cs="Arial"/>
                <w:color w:val="auto"/>
                <w:szCs w:val="18"/>
              </w:rPr>
              <w:t>yd</w:t>
            </w:r>
            <w:r w:rsidR="00530C67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IV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="00D01AB6" w:rsidRPr="00530C67">
              <w:rPr>
                <w:rFonts w:cs="Arial"/>
                <w:color w:val="auto"/>
                <w:szCs w:val="18"/>
              </w:rPr>
              <w:t xml:space="preserve"> WNT</w:t>
            </w:r>
            <w:r w:rsidR="00B44416">
              <w:rPr>
                <w:rFonts w:cs="Arial"/>
                <w:color w:val="auto"/>
                <w:szCs w:val="18"/>
              </w:rPr>
              <w:t xml:space="preserve"> - Wydawnictwa Naukowo-Techniczne</w:t>
            </w:r>
            <w:r w:rsidR="00D01AB6" w:rsidRP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2010.</w:t>
            </w:r>
          </w:p>
          <w:p w14:paraId="7F1E1486" w14:textId="23054F1D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cs="Arial"/>
                <w:color w:val="auto"/>
                <w:szCs w:val="18"/>
              </w:rPr>
            </w:pPr>
            <w:hyperlink r:id="rId14" w:history="1">
              <w:proofErr w:type="spellStart"/>
              <w:r w:rsidRPr="00530C67">
                <w:rPr>
                  <w:rStyle w:val="Hipercze"/>
                  <w:rFonts w:cs="Arial"/>
                  <w:color w:val="auto"/>
                  <w:szCs w:val="18"/>
                  <w:u w:val="none"/>
                </w:rPr>
                <w:t>Cygańsk</w:t>
              </w:r>
              <w:proofErr w:type="spellEnd"/>
              <w:r w:rsidR="00D128FE" w:rsidRPr="00530C67">
                <w:rPr>
                  <w:rStyle w:val="Hipercze"/>
                  <w:rFonts w:cs="Arial"/>
                  <w:color w:val="auto"/>
                  <w:szCs w:val="18"/>
                  <w:u w:val="none"/>
                </w:rPr>
                <w:t xml:space="preserve"> </w:t>
              </w:r>
              <w:r w:rsidR="00D128FE" w:rsidRPr="00530C67">
                <w:rPr>
                  <w:rFonts w:cs="Arial"/>
                  <w:color w:val="auto"/>
                  <w:szCs w:val="18"/>
                </w:rPr>
                <w:t>A.</w:t>
              </w:r>
            </w:hyperlink>
            <w:r w:rsidR="009A3274"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color w:val="auto"/>
                <w:szCs w:val="18"/>
              </w:rPr>
              <w:t xml:space="preserve">: </w:t>
            </w:r>
            <w:hyperlink r:id="rId15" w:history="1">
              <w:r w:rsidRPr="00530C67">
                <w:rPr>
                  <w:rStyle w:val="Hipercze"/>
                  <w:rFonts w:cs="Arial"/>
                  <w:i/>
                  <w:color w:val="auto"/>
                  <w:szCs w:val="18"/>
                  <w:u w:val="none"/>
                </w:rPr>
                <w:t>Metody spektroskopowe w chemii analitycznej</w:t>
              </w:r>
            </w:hyperlink>
            <w:r w:rsidR="00D128FE" w:rsidRPr="00530C67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530C67">
              <w:rPr>
                <w:rFonts w:cs="Arial"/>
                <w:color w:val="auto"/>
                <w:szCs w:val="18"/>
              </w:rPr>
              <w:t>W</w:t>
            </w:r>
            <w:r w:rsidRPr="00530C67">
              <w:rPr>
                <w:rFonts w:cs="Arial"/>
                <w:color w:val="auto"/>
                <w:szCs w:val="18"/>
              </w:rPr>
              <w:t>yd</w:t>
            </w:r>
            <w:r w:rsidR="00530C67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IV </w:t>
            </w:r>
            <w:proofErr w:type="spellStart"/>
            <w:r w:rsidRPr="00530C67">
              <w:rPr>
                <w:rFonts w:cs="Arial"/>
                <w:color w:val="auto"/>
                <w:szCs w:val="18"/>
              </w:rPr>
              <w:t>roz</w:t>
            </w:r>
            <w:proofErr w:type="spellEnd"/>
            <w:r w:rsidR="00530C67">
              <w:rPr>
                <w:rFonts w:cs="Arial"/>
                <w:color w:val="auto"/>
                <w:szCs w:val="18"/>
              </w:rPr>
              <w:t>.,</w:t>
            </w:r>
            <w:r w:rsidRPr="00530C67">
              <w:rPr>
                <w:rFonts w:cs="Arial"/>
                <w:color w:val="auto"/>
                <w:szCs w:val="18"/>
              </w:rPr>
              <w:t xml:space="preserve"> WNT</w:t>
            </w:r>
            <w:r w:rsidR="00B44416">
              <w:rPr>
                <w:rFonts w:cs="Arial"/>
                <w:color w:val="auto"/>
                <w:szCs w:val="18"/>
              </w:rPr>
              <w:t xml:space="preserve"> - Wydawnictwa Naukowo-Techniczne</w:t>
            </w:r>
            <w:r w:rsidRPr="00530C67">
              <w:rPr>
                <w:rFonts w:cs="Arial"/>
                <w:color w:val="auto"/>
                <w:szCs w:val="18"/>
              </w:rPr>
              <w:t>, 2009.</w:t>
            </w:r>
          </w:p>
          <w:p w14:paraId="40064C85" w14:textId="77777777" w:rsidR="00B518DC" w:rsidRPr="00530C67" w:rsidRDefault="00B518DC" w:rsidP="00B57D2C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iCs/>
                <w:color w:val="auto"/>
                <w:szCs w:val="18"/>
              </w:rPr>
              <w:t>Przewodnik ISO nr 30 (</w:t>
            </w:r>
            <w:r w:rsidRPr="00530C67">
              <w:rPr>
                <w:rFonts w:cs="Arial"/>
                <w:bCs/>
                <w:color w:val="auto"/>
                <w:szCs w:val="18"/>
              </w:rPr>
              <w:t>ISO Guide 30: 1992</w:t>
            </w:r>
            <w:r w:rsidRPr="00530C67">
              <w:rPr>
                <w:rFonts w:cs="Arial"/>
                <w:color w:val="auto"/>
                <w:szCs w:val="18"/>
              </w:rPr>
              <w:t>).</w:t>
            </w:r>
          </w:p>
          <w:p w14:paraId="4CB25D1D" w14:textId="7F85F4EB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cs="Arial"/>
                <w:color w:val="auto"/>
                <w:szCs w:val="18"/>
              </w:rPr>
            </w:pPr>
            <w:hyperlink r:id="rId16" w:history="1">
              <w:r w:rsidRPr="00530C67">
                <w:rPr>
                  <w:rStyle w:val="Hipercze"/>
                  <w:rFonts w:cs="Arial"/>
                  <w:color w:val="auto"/>
                  <w:szCs w:val="18"/>
                  <w:u w:val="none"/>
                </w:rPr>
                <w:t>Cygański</w:t>
              </w:r>
            </w:hyperlink>
            <w:r w:rsidR="00D128FE" w:rsidRPr="00530C67">
              <w:rPr>
                <w:rStyle w:val="Hipercze"/>
                <w:rFonts w:cs="Arial"/>
                <w:color w:val="auto"/>
                <w:szCs w:val="18"/>
                <w:u w:val="none"/>
              </w:rPr>
              <w:t xml:space="preserve"> </w:t>
            </w:r>
            <w:r w:rsidR="00D128FE" w:rsidRPr="00530C67">
              <w:rPr>
                <w:rFonts w:cs="Arial"/>
                <w:color w:val="auto"/>
                <w:szCs w:val="18"/>
              </w:rPr>
              <w:t>A.</w:t>
            </w:r>
            <w:r w:rsidRPr="00530C67">
              <w:rPr>
                <w:rFonts w:cs="Arial"/>
                <w:color w:val="auto"/>
                <w:szCs w:val="18"/>
              </w:rPr>
              <w:t xml:space="preserve">: </w:t>
            </w:r>
            <w:hyperlink r:id="rId17" w:history="1">
              <w:r w:rsidRPr="00530C67">
                <w:rPr>
                  <w:rStyle w:val="Hipercze"/>
                  <w:rFonts w:cs="Arial"/>
                  <w:i/>
                  <w:color w:val="auto"/>
                  <w:szCs w:val="18"/>
                  <w:u w:val="none"/>
                </w:rPr>
                <w:t>Obliczenia w chemii analitycznej</w:t>
              </w:r>
            </w:hyperlink>
            <w:r w:rsidRPr="00530C67">
              <w:rPr>
                <w:rFonts w:cs="Arial"/>
                <w:color w:val="auto"/>
                <w:szCs w:val="18"/>
              </w:rPr>
              <w:t>. WNT</w:t>
            </w:r>
            <w:r w:rsidR="00B44416">
              <w:rPr>
                <w:rFonts w:cs="Arial"/>
                <w:color w:val="auto"/>
                <w:szCs w:val="18"/>
              </w:rPr>
              <w:t xml:space="preserve"> - Wydawnictwa Naukowo-Techniczne</w:t>
            </w:r>
            <w:r w:rsid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2004.</w:t>
            </w:r>
          </w:p>
          <w:p w14:paraId="71AAF05B" w14:textId="5111E7A3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Style w:val="textsmall"/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>Kocjan</w:t>
            </w:r>
            <w:r w:rsidR="00D128FE" w:rsidRPr="00530C67">
              <w:rPr>
                <w:rFonts w:cs="Arial"/>
                <w:color w:val="auto"/>
                <w:szCs w:val="18"/>
              </w:rPr>
              <w:t xml:space="preserve"> R.</w:t>
            </w:r>
            <w:r w:rsidRPr="00530C67">
              <w:rPr>
                <w:rFonts w:cs="Arial"/>
                <w:color w:val="auto"/>
                <w:szCs w:val="18"/>
              </w:rPr>
              <w:t xml:space="preserve">: </w:t>
            </w:r>
            <w:r w:rsidRPr="00530C67">
              <w:rPr>
                <w:rFonts w:cs="Arial"/>
                <w:i/>
                <w:color w:val="auto"/>
                <w:szCs w:val="18"/>
              </w:rPr>
              <w:t>Chemia analityczna</w:t>
            </w:r>
            <w:r w:rsidRPr="00530C67">
              <w:rPr>
                <w:rFonts w:cs="Arial"/>
                <w:color w:val="auto"/>
                <w:szCs w:val="18"/>
              </w:rPr>
              <w:t xml:space="preserve">. Tom 2. Podręcznik dla studentów. </w:t>
            </w:r>
            <w:r w:rsidRPr="00530C67">
              <w:rPr>
                <w:rFonts w:cs="Arial"/>
                <w:i/>
                <w:color w:val="auto"/>
                <w:szCs w:val="18"/>
              </w:rPr>
              <w:t>Analiza instrumentalna</w:t>
            </w:r>
            <w:r w:rsidRPr="00530C67">
              <w:rPr>
                <w:rFonts w:cs="Arial"/>
                <w:color w:val="auto"/>
                <w:szCs w:val="18"/>
              </w:rPr>
              <w:t xml:space="preserve">. </w:t>
            </w:r>
            <w:r w:rsidRPr="00530C67">
              <w:rPr>
                <w:rStyle w:val="textsmall"/>
                <w:rFonts w:cs="Arial"/>
                <w:color w:val="auto"/>
                <w:szCs w:val="18"/>
              </w:rPr>
              <w:t>Wydawnictwo Lekarskie PZWL</w:t>
            </w:r>
            <w:r w:rsidR="00CA76C1" w:rsidRPr="00530C67">
              <w:rPr>
                <w:rStyle w:val="textsmall"/>
                <w:rFonts w:cs="Arial"/>
                <w:color w:val="auto"/>
                <w:szCs w:val="18"/>
              </w:rPr>
              <w:t>,</w:t>
            </w:r>
            <w:r w:rsidRPr="00530C67">
              <w:rPr>
                <w:rStyle w:val="textsmall"/>
                <w:rFonts w:cs="Arial"/>
                <w:color w:val="auto"/>
                <w:szCs w:val="18"/>
              </w:rPr>
              <w:t xml:space="preserve"> 2002.</w:t>
            </w:r>
          </w:p>
          <w:p w14:paraId="45D3D68F" w14:textId="36F03341" w:rsidR="00B518DC" w:rsidRPr="00530C67" w:rsidRDefault="00B518DC" w:rsidP="00B57D2C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Style w:val="textsmall"/>
                <w:rFonts w:cs="Arial"/>
                <w:color w:val="auto"/>
                <w:szCs w:val="18"/>
              </w:rPr>
            </w:pPr>
            <w:r w:rsidRPr="00530C67">
              <w:rPr>
                <w:rStyle w:val="textsmall"/>
                <w:rFonts w:cs="Arial"/>
                <w:color w:val="auto"/>
                <w:szCs w:val="18"/>
              </w:rPr>
              <w:t>Witkiewicz</w:t>
            </w:r>
            <w:r w:rsidR="00D128FE" w:rsidRPr="00530C67">
              <w:rPr>
                <w:rStyle w:val="textsmall"/>
                <w:rFonts w:cs="Arial"/>
                <w:color w:val="auto"/>
                <w:szCs w:val="18"/>
              </w:rPr>
              <w:t xml:space="preserve"> Z.</w:t>
            </w:r>
            <w:r w:rsidRPr="00530C67">
              <w:rPr>
                <w:rStyle w:val="textsmall"/>
                <w:rFonts w:cs="Arial"/>
                <w:color w:val="auto"/>
                <w:szCs w:val="18"/>
              </w:rPr>
              <w:t xml:space="preserve">: </w:t>
            </w:r>
            <w:r w:rsidRPr="00530C67">
              <w:rPr>
                <w:rStyle w:val="textsmall"/>
                <w:rFonts w:cs="Arial"/>
                <w:i/>
                <w:color w:val="auto"/>
                <w:szCs w:val="18"/>
              </w:rPr>
              <w:t>Podstawy chromatografii</w:t>
            </w:r>
            <w:r w:rsidR="00DC0650" w:rsidRPr="00530C67">
              <w:rPr>
                <w:rStyle w:val="textsmall"/>
                <w:rFonts w:cs="Arial"/>
                <w:i/>
                <w:color w:val="auto"/>
                <w:szCs w:val="18"/>
              </w:rPr>
              <w:t>.</w:t>
            </w:r>
            <w:r w:rsidRPr="00530C67">
              <w:rPr>
                <w:rStyle w:val="textsmall"/>
                <w:rFonts w:cs="Arial"/>
                <w:color w:val="auto"/>
                <w:szCs w:val="18"/>
              </w:rPr>
              <w:t xml:space="preserve"> WNT, 2005</w:t>
            </w:r>
            <w:r w:rsidR="00D128FE" w:rsidRPr="00530C67">
              <w:rPr>
                <w:rStyle w:val="textsmall"/>
                <w:rFonts w:cs="Arial"/>
                <w:color w:val="auto"/>
                <w:szCs w:val="18"/>
              </w:rPr>
              <w:t xml:space="preserve"> </w:t>
            </w:r>
          </w:p>
          <w:p w14:paraId="0CA2150E" w14:textId="37EB12B0" w:rsidR="00D128FE" w:rsidRPr="00530C67" w:rsidRDefault="00D128FE" w:rsidP="00D128FE">
            <w:pPr>
              <w:pStyle w:val="Akapitzlist"/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color w:val="auto"/>
              </w:rPr>
            </w:pPr>
            <w:r w:rsidRPr="00530C67">
              <w:rPr>
                <w:color w:val="auto"/>
              </w:rPr>
              <w:t>Libudzisz Z., Kowal K. ,  Żakowski Z.</w:t>
            </w:r>
            <w:r w:rsidR="00530C67">
              <w:rPr>
                <w:color w:val="auto"/>
              </w:rPr>
              <w:t xml:space="preserve"> </w:t>
            </w:r>
            <w:r w:rsidRPr="00530C67">
              <w:rPr>
                <w:color w:val="auto"/>
              </w:rPr>
              <w:t xml:space="preserve">(red.): </w:t>
            </w:r>
            <w:r w:rsidRPr="00530C67">
              <w:rPr>
                <w:i/>
                <w:color w:val="auto"/>
              </w:rPr>
              <w:t>Mikrobiologia techniczna</w:t>
            </w:r>
            <w:r w:rsidR="00530C67">
              <w:rPr>
                <w:i/>
                <w:color w:val="auto"/>
              </w:rPr>
              <w:t>.</w:t>
            </w:r>
            <w:r w:rsidRPr="00530C67">
              <w:rPr>
                <w:i/>
                <w:color w:val="auto"/>
              </w:rPr>
              <w:t xml:space="preserve"> </w:t>
            </w:r>
            <w:r w:rsidR="00530C67">
              <w:rPr>
                <w:color w:val="auto"/>
              </w:rPr>
              <w:t>T</w:t>
            </w:r>
            <w:r w:rsidRPr="00530C67">
              <w:rPr>
                <w:color w:val="auto"/>
              </w:rPr>
              <w:t xml:space="preserve">om I </w:t>
            </w:r>
            <w:proofErr w:type="spellStart"/>
            <w:r w:rsidRPr="00530C67">
              <w:rPr>
                <w:color w:val="auto"/>
              </w:rPr>
              <w:t>i</w:t>
            </w:r>
            <w:proofErr w:type="spellEnd"/>
            <w:r w:rsidRPr="00530C67">
              <w:rPr>
                <w:color w:val="auto"/>
              </w:rPr>
              <w:t xml:space="preserve"> II</w:t>
            </w:r>
            <w:r w:rsidR="00530C67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Wyd</w:t>
            </w:r>
            <w:r w:rsidR="00530C67">
              <w:rPr>
                <w:color w:val="auto"/>
              </w:rPr>
              <w:t>awnictwo</w:t>
            </w:r>
            <w:r w:rsidRPr="00530C67">
              <w:rPr>
                <w:color w:val="auto"/>
              </w:rPr>
              <w:t xml:space="preserve"> Naukowe PWN, 2012, 2013</w:t>
            </w:r>
          </w:p>
          <w:p w14:paraId="0F75A387" w14:textId="30D48D66" w:rsidR="00D128FE" w:rsidRPr="00530C67" w:rsidRDefault="00D128FE" w:rsidP="008E1CF6">
            <w:pPr>
              <w:pStyle w:val="Akapitzlist"/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color w:val="auto"/>
                <w:lang w:val="en-GB"/>
              </w:rPr>
            </w:pPr>
            <w:r w:rsidRPr="00530C67">
              <w:rPr>
                <w:color w:val="auto"/>
                <w:lang w:val="en-GB"/>
              </w:rPr>
              <w:t xml:space="preserve">Green M. ,  Sambrook J.: </w:t>
            </w:r>
            <w:r w:rsidRPr="00530C67">
              <w:rPr>
                <w:i/>
                <w:color w:val="auto"/>
                <w:lang w:val="en-GB"/>
              </w:rPr>
              <w:t>Molecular cloning. A laboratory manual</w:t>
            </w:r>
            <w:r w:rsidR="00530C67">
              <w:rPr>
                <w:i/>
                <w:color w:val="auto"/>
                <w:lang w:val="en-GB"/>
              </w:rPr>
              <w:t>.</w:t>
            </w:r>
            <w:r w:rsidRPr="00530C67">
              <w:rPr>
                <w:i/>
                <w:color w:val="auto"/>
                <w:lang w:val="en-GB"/>
              </w:rPr>
              <w:t xml:space="preserve"> </w:t>
            </w:r>
            <w:r w:rsidR="00530C67">
              <w:rPr>
                <w:color w:val="auto"/>
                <w:lang w:val="en-GB"/>
              </w:rPr>
              <w:t>V</w:t>
            </w:r>
            <w:r w:rsidRPr="00530C67">
              <w:rPr>
                <w:color w:val="auto"/>
                <w:lang w:val="en-GB"/>
              </w:rPr>
              <w:t>ol. I, II, III</w:t>
            </w:r>
            <w:r w:rsidR="00530C67">
              <w:rPr>
                <w:color w:val="auto"/>
                <w:lang w:val="en-GB"/>
              </w:rPr>
              <w:t>,</w:t>
            </w:r>
            <w:r w:rsidRPr="00530C67">
              <w:rPr>
                <w:color w:val="auto"/>
                <w:lang w:val="en-GB"/>
              </w:rPr>
              <w:t xml:space="preserve"> Cold Spring Harbor Laboratory Press, Wyd. IV, 2014</w:t>
            </w:r>
          </w:p>
          <w:p w14:paraId="6524B92F" w14:textId="740837E8" w:rsidR="008E1CF6" w:rsidRPr="00530C67" w:rsidRDefault="008E1CF6" w:rsidP="008E1CF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both"/>
              <w:rPr>
                <w:color w:val="auto"/>
              </w:rPr>
            </w:pPr>
            <w:r w:rsidRPr="00530C67">
              <w:rPr>
                <w:color w:val="auto"/>
                <w:lang w:val="en-US"/>
              </w:rPr>
              <w:t xml:space="preserve">Ratledge C., Kristiansen B. (red.):  </w:t>
            </w:r>
            <w:proofErr w:type="spellStart"/>
            <w:r w:rsidRPr="00530C67">
              <w:rPr>
                <w:i/>
                <w:color w:val="auto"/>
                <w:lang w:val="en-US"/>
              </w:rPr>
              <w:t>Podstawy</w:t>
            </w:r>
            <w:proofErr w:type="spellEnd"/>
            <w:r w:rsidRPr="00530C67">
              <w:rPr>
                <w:i/>
                <w:color w:val="auto"/>
                <w:lang w:val="en-US"/>
              </w:rPr>
              <w:t xml:space="preserve"> </w:t>
            </w:r>
            <w:proofErr w:type="spellStart"/>
            <w:r w:rsidRPr="00530C67">
              <w:rPr>
                <w:i/>
                <w:color w:val="auto"/>
                <w:lang w:val="en-US"/>
              </w:rPr>
              <w:t>biotechnologii</w:t>
            </w:r>
            <w:proofErr w:type="spellEnd"/>
            <w:r w:rsidRPr="00530C67">
              <w:rPr>
                <w:color w:val="auto"/>
                <w:lang w:val="en-US"/>
              </w:rPr>
              <w:t xml:space="preserve">. </w:t>
            </w:r>
            <w:r w:rsidR="00F81ED9" w:rsidRPr="00530C67">
              <w:rPr>
                <w:color w:val="auto"/>
              </w:rPr>
              <w:t>Wydawnictwo Naukowe PWN</w:t>
            </w:r>
            <w:r w:rsidR="00530C67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2020.</w:t>
            </w:r>
          </w:p>
          <w:p w14:paraId="42B35B15" w14:textId="56434A6F" w:rsidR="001E741F" w:rsidRPr="00530C67" w:rsidRDefault="00CA76C1" w:rsidP="00B57D2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2329"/>
              <w:rPr>
                <w:rFonts w:cs="Arial"/>
                <w:color w:val="auto"/>
                <w:szCs w:val="18"/>
              </w:rPr>
            </w:pPr>
            <w:r w:rsidRPr="00530C67">
              <w:rPr>
                <w:color w:val="auto"/>
              </w:rPr>
              <w:t xml:space="preserve">Stokłosowa S.: </w:t>
            </w:r>
            <w:r w:rsidRPr="00530C67">
              <w:rPr>
                <w:i/>
                <w:color w:val="auto"/>
              </w:rPr>
              <w:t>Hodowla komórek i tkanek</w:t>
            </w:r>
            <w:r w:rsidRPr="00530C67">
              <w:rPr>
                <w:color w:val="auto"/>
              </w:rPr>
              <w:t>. Wydawnictwo Naukowe PWN</w:t>
            </w:r>
            <w:r w:rsidR="00F81ED9">
              <w:rPr>
                <w:color w:val="auto"/>
              </w:rPr>
              <w:t>,</w:t>
            </w:r>
            <w:r w:rsidRPr="00530C67">
              <w:rPr>
                <w:color w:val="auto"/>
              </w:rPr>
              <w:t xml:space="preserve"> 2006</w:t>
            </w:r>
          </w:p>
          <w:p w14:paraId="68786C98" w14:textId="361CE5B1" w:rsidR="00502884" w:rsidRPr="00530C67" w:rsidRDefault="00502884" w:rsidP="00B57D2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color w:val="auto"/>
              </w:rPr>
            </w:pPr>
            <w:r w:rsidRPr="00530C67">
              <w:rPr>
                <w:color w:val="auto"/>
              </w:rPr>
              <w:t xml:space="preserve">Szala S.: </w:t>
            </w:r>
            <w:r w:rsidRPr="00530C67">
              <w:rPr>
                <w:i/>
                <w:color w:val="auto"/>
              </w:rPr>
              <w:t>Terapia genowa</w:t>
            </w:r>
            <w:r w:rsidRPr="00530C67">
              <w:rPr>
                <w:color w:val="auto"/>
              </w:rPr>
              <w:t>. Wydawnictwo Naukowe PWN, 2003</w:t>
            </w:r>
          </w:p>
          <w:p w14:paraId="6EEAE0BA" w14:textId="0DA48860" w:rsidR="00502884" w:rsidRPr="00530C67" w:rsidRDefault="00502884" w:rsidP="00B57D2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color w:val="auto"/>
              </w:rPr>
            </w:pPr>
            <w:r w:rsidRPr="00530C67">
              <w:rPr>
                <w:color w:val="auto"/>
              </w:rPr>
              <w:t xml:space="preserve">Węgleński P.: </w:t>
            </w:r>
            <w:r w:rsidRPr="00530C67">
              <w:rPr>
                <w:i/>
                <w:color w:val="auto"/>
              </w:rPr>
              <w:t>Genetyka molekularna</w:t>
            </w:r>
            <w:r w:rsidRPr="00530C67">
              <w:rPr>
                <w:color w:val="auto"/>
              </w:rPr>
              <w:t>. Wydawnictwo naukowe PWN, 2012</w:t>
            </w:r>
          </w:p>
          <w:p w14:paraId="2AB4435C" w14:textId="143EDEFD" w:rsidR="00160F74" w:rsidRPr="00530C67" w:rsidRDefault="00160F74" w:rsidP="00B57D2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>Chmiel A.</w:t>
            </w:r>
            <w:r w:rsidR="00DC0650" w:rsidRPr="00530C67">
              <w:rPr>
                <w:rFonts w:cs="Arial"/>
                <w:color w:val="auto"/>
                <w:szCs w:val="18"/>
              </w:rPr>
              <w:t>:</w:t>
            </w:r>
            <w:r w:rsidRPr="00530C67">
              <w:rPr>
                <w:rFonts w:cs="Arial"/>
                <w:color w:val="auto"/>
                <w:szCs w:val="18"/>
              </w:rPr>
              <w:t xml:space="preserve"> Biotechnologia</w:t>
            </w:r>
            <w:r w:rsidR="00D5560A" w:rsidRPr="00530C67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D5560A" w:rsidRPr="00530C67">
              <w:rPr>
                <w:rFonts w:cs="Arial"/>
                <w:i/>
                <w:color w:val="auto"/>
                <w:szCs w:val="18"/>
              </w:rPr>
              <w:t>P</w:t>
            </w:r>
            <w:r w:rsidRPr="00530C67">
              <w:rPr>
                <w:rFonts w:cs="Arial"/>
                <w:i/>
                <w:color w:val="auto"/>
                <w:szCs w:val="18"/>
              </w:rPr>
              <w:t>odstawy mikrobiologiczne i biochemiczne</w:t>
            </w:r>
            <w:r w:rsidR="00F81ED9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B44416">
              <w:rPr>
                <w:rFonts w:cs="Arial"/>
                <w:color w:val="auto"/>
                <w:szCs w:val="18"/>
              </w:rPr>
              <w:t xml:space="preserve">Wydawnictwo Naukowe </w:t>
            </w:r>
            <w:r w:rsidRPr="00530C67">
              <w:rPr>
                <w:rFonts w:cs="Arial"/>
                <w:color w:val="auto"/>
                <w:szCs w:val="18"/>
              </w:rPr>
              <w:t>PWN</w:t>
            </w:r>
            <w:r w:rsidR="00F81ED9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1998 </w:t>
            </w:r>
          </w:p>
          <w:p w14:paraId="6088E67A" w14:textId="4AFD439C" w:rsidR="00160F74" w:rsidRPr="00530C67" w:rsidRDefault="00160F74" w:rsidP="0050288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530C67">
              <w:rPr>
                <w:rFonts w:cs="Arial"/>
                <w:color w:val="auto"/>
                <w:szCs w:val="18"/>
              </w:rPr>
              <w:t>Chmiel A., Grudziński S.</w:t>
            </w:r>
            <w:r w:rsidR="00DC0650" w:rsidRPr="00530C67">
              <w:rPr>
                <w:rFonts w:cs="Arial"/>
                <w:color w:val="auto"/>
                <w:szCs w:val="18"/>
              </w:rPr>
              <w:t>: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i/>
                <w:color w:val="auto"/>
                <w:szCs w:val="18"/>
              </w:rPr>
              <w:t>Biotechnologia i chemia antybiotyków</w:t>
            </w:r>
            <w:r w:rsidR="00F81ED9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B44416">
              <w:rPr>
                <w:rFonts w:cs="Arial"/>
                <w:color w:val="auto"/>
                <w:szCs w:val="18"/>
              </w:rPr>
              <w:t xml:space="preserve">Wydawnictwo Naukowe </w:t>
            </w:r>
            <w:r w:rsidRPr="00530C67">
              <w:rPr>
                <w:rFonts w:cs="Arial"/>
                <w:color w:val="auto"/>
                <w:szCs w:val="18"/>
              </w:rPr>
              <w:t>PWN</w:t>
            </w:r>
            <w:r w:rsidR="00CA76C1" w:rsidRPr="00530C67">
              <w:rPr>
                <w:rFonts w:cs="Arial"/>
                <w:color w:val="auto"/>
                <w:szCs w:val="18"/>
              </w:rPr>
              <w:t>,</w:t>
            </w:r>
            <w:r w:rsidRPr="00530C67">
              <w:rPr>
                <w:rFonts w:cs="Arial"/>
                <w:color w:val="auto"/>
                <w:szCs w:val="18"/>
              </w:rPr>
              <w:t xml:space="preserve"> 1998</w:t>
            </w:r>
          </w:p>
          <w:p w14:paraId="5B2179E3" w14:textId="117CC3CD" w:rsidR="00160F74" w:rsidRPr="00530C67" w:rsidRDefault="00160F74" w:rsidP="00814740">
            <w:pPr>
              <w:pStyle w:val="Akapitzlist"/>
              <w:numPr>
                <w:ilvl w:val="0"/>
                <w:numId w:val="17"/>
              </w:numPr>
              <w:spacing w:after="0" w:line="259" w:lineRule="auto"/>
              <w:rPr>
                <w:color w:val="auto"/>
              </w:rPr>
            </w:pPr>
            <w:r w:rsidRPr="00530C67">
              <w:rPr>
                <w:rFonts w:cs="Arial"/>
                <w:color w:val="auto"/>
                <w:szCs w:val="18"/>
              </w:rPr>
              <w:t>Szewczyk K. W.</w:t>
            </w:r>
            <w:r w:rsidR="00DC0650" w:rsidRPr="00530C67">
              <w:rPr>
                <w:rFonts w:cs="Arial"/>
                <w:color w:val="auto"/>
                <w:szCs w:val="18"/>
              </w:rPr>
              <w:t>: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i/>
                <w:color w:val="auto"/>
                <w:szCs w:val="18"/>
              </w:rPr>
              <w:t>Technologia biochemiczna</w:t>
            </w:r>
            <w:r w:rsidR="00F81ED9">
              <w:rPr>
                <w:rFonts w:cs="Arial"/>
                <w:color w:val="auto"/>
                <w:szCs w:val="18"/>
              </w:rPr>
              <w:t>.</w:t>
            </w:r>
            <w:r w:rsidRPr="00530C67">
              <w:rPr>
                <w:rFonts w:cs="Arial"/>
                <w:color w:val="auto"/>
                <w:szCs w:val="18"/>
              </w:rPr>
              <w:t xml:space="preserve"> </w:t>
            </w:r>
            <w:r w:rsidR="00F81ED9">
              <w:rPr>
                <w:rFonts w:cs="Arial"/>
                <w:color w:val="auto"/>
                <w:szCs w:val="18"/>
              </w:rPr>
              <w:t>W</w:t>
            </w:r>
            <w:r w:rsidR="00F81ED9" w:rsidRPr="00530C67">
              <w:rPr>
                <w:rFonts w:cs="Arial"/>
                <w:color w:val="auto"/>
                <w:szCs w:val="18"/>
              </w:rPr>
              <w:t>yd.3 popr. i uzup.</w:t>
            </w:r>
            <w:r w:rsidR="00F81ED9">
              <w:rPr>
                <w:rFonts w:cs="Arial"/>
                <w:color w:val="auto"/>
                <w:szCs w:val="18"/>
              </w:rPr>
              <w:t>,</w:t>
            </w:r>
            <w:r w:rsidR="00F81ED9" w:rsidRPr="00530C67">
              <w:rPr>
                <w:rFonts w:cs="Arial"/>
                <w:color w:val="auto"/>
                <w:szCs w:val="18"/>
              </w:rPr>
              <w:t xml:space="preserve"> </w:t>
            </w:r>
            <w:r w:rsidRPr="00530C67">
              <w:rPr>
                <w:rFonts w:cs="Arial"/>
                <w:color w:val="auto"/>
                <w:szCs w:val="18"/>
              </w:rPr>
              <w:t>Wydawnictwo OWPW, 2003</w:t>
            </w:r>
          </w:p>
          <w:p w14:paraId="1DB8D98A" w14:textId="77777777" w:rsidR="009A3274" w:rsidRPr="009A3274" w:rsidRDefault="009A3274" w:rsidP="009A3274">
            <w:pPr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Dyrektywa 2001/83/WE Parlamentu Europejskiego i Rady z dnia 6 listopada 2001 r. w sprawie wspólnotowego kodeksu odnoszącego się do produktów leczniczych stosowanych u ludzi.</w:t>
            </w:r>
          </w:p>
          <w:p w14:paraId="577E39FB" w14:textId="77777777" w:rsidR="009A3274" w:rsidRPr="009A3274" w:rsidRDefault="009A3274" w:rsidP="009A3274">
            <w:pPr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Dyrektywa Parlamentu Europejskiego I Rady 2011/62/UE z dnia 8 czerwca 2011 r. zmieniająca Dyrektywę 2001/83/WE w sprawie wspólnotowego kodeksu odnoszącego się do produktów leczniczych stosowanych u ludzi – w zakresie zapobiegania wprowadzaniu sfałszowanych produktów leczniczych do legalnego łańcucha dystrybucji</w:t>
            </w:r>
          </w:p>
          <w:p w14:paraId="20832A87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 xml:space="preserve">Rozporządzenie (WE) Nr 726/2004 Parlamentu Europejskiego I Rady z dnia 31 marca 2004 r. ustanawiające wspólnotowe procedury wydawania pozwoleń dla produktów leczniczych stosowanych u ludzi i do celów weterynaryjnych i nadzoru nad nimi oraz ustanawiające Europejską Agencję Leków </w:t>
            </w:r>
          </w:p>
          <w:p w14:paraId="75E631BE" w14:textId="6C31382D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Rozporządzenie Ministra Rolnictwa i Rozwoju Wsi z dnia 14 grudnia 2016 r. w/s min wymagań, jakie powinien spełniać ośrodek, oraz min wymagań w zakresie opieki nad zwierzętami utrzymywanymi w ośrodku</w:t>
            </w:r>
          </w:p>
          <w:p w14:paraId="1B0F2CF1" w14:textId="77777777" w:rsidR="009A3274" w:rsidRPr="009A3274" w:rsidRDefault="009A3274" w:rsidP="009A327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Strony internetowe:</w:t>
            </w:r>
          </w:p>
          <w:p w14:paraId="303BCC6E" w14:textId="77777777" w:rsidR="009A3274" w:rsidRPr="009A3274" w:rsidRDefault="009A3274" w:rsidP="009A3274">
            <w:pPr>
              <w:pStyle w:val="Akapitzlist"/>
              <w:numPr>
                <w:ilvl w:val="1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Urzędu Rejestracji Produktów Leczniczych, Wyrobów Medycznych i Produktów Biobójczych - http://urpl.gov.pl/pl</w:t>
            </w:r>
          </w:p>
          <w:p w14:paraId="011E5841" w14:textId="77777777" w:rsidR="009A3274" w:rsidRPr="009A3274" w:rsidRDefault="009A3274" w:rsidP="009A3274">
            <w:pPr>
              <w:pStyle w:val="Akapitzlist"/>
              <w:numPr>
                <w:ilvl w:val="1"/>
                <w:numId w:val="17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Głównego Inspektoratu Farmaceutycznego - https://www.gif.gov.pl</w:t>
            </w:r>
          </w:p>
          <w:p w14:paraId="10528821" w14:textId="1F33D40D" w:rsidR="00060405" w:rsidRPr="00060405" w:rsidRDefault="00121B0F" w:rsidP="001759A0">
            <w:pPr>
              <w:pStyle w:val="Akapitzlist"/>
              <w:numPr>
                <w:ilvl w:val="0"/>
                <w:numId w:val="17"/>
              </w:numPr>
              <w:spacing w:after="0" w:line="259" w:lineRule="auto"/>
              <w:rPr>
                <w:color w:val="auto"/>
              </w:rPr>
            </w:pPr>
            <w:r w:rsidRPr="00F81ED9">
              <w:rPr>
                <w:rFonts w:eastAsia="Times New Roman" w:cs="Arial"/>
                <w:color w:val="auto"/>
                <w:szCs w:val="18"/>
              </w:rPr>
              <w:t xml:space="preserve">Stanisz A. : </w:t>
            </w:r>
            <w:r w:rsidRPr="00F81ED9">
              <w:rPr>
                <w:rFonts w:eastAsiaTheme="minorHAnsi" w:cstheme="minorBidi"/>
                <w:i/>
                <w:color w:val="auto"/>
                <w:szCs w:val="18"/>
                <w:lang w:eastAsia="en-US"/>
              </w:rPr>
              <w:t xml:space="preserve">Przystępny kurs statystyki z zastosowaniem </w:t>
            </w:r>
            <w:r w:rsidRPr="00F81ED9">
              <w:rPr>
                <w:rFonts w:eastAsiaTheme="minorHAnsi" w:cstheme="minorBidi"/>
                <w:i/>
                <w:iCs/>
                <w:color w:val="auto"/>
                <w:szCs w:val="18"/>
                <w:lang w:eastAsia="en-US"/>
              </w:rPr>
              <w:t>STATISTICA PL</w:t>
            </w:r>
            <w:r w:rsidRPr="00F81ED9">
              <w:rPr>
                <w:rFonts w:eastAsiaTheme="minorHAnsi" w:cstheme="minorBidi"/>
                <w:i/>
                <w:color w:val="auto"/>
                <w:szCs w:val="18"/>
                <w:lang w:eastAsia="en-US"/>
              </w:rPr>
              <w:t xml:space="preserve"> na przykładach z medycyny</w:t>
            </w:r>
            <w:r w:rsidRPr="00F81ED9">
              <w:rPr>
                <w:rFonts w:eastAsiaTheme="minorHAnsi" w:cstheme="minorBidi"/>
                <w:color w:val="auto"/>
                <w:szCs w:val="18"/>
                <w:lang w:eastAsia="en-US"/>
              </w:rPr>
              <w:t xml:space="preserve">. t.1, </w:t>
            </w:r>
            <w:proofErr w:type="spellStart"/>
            <w:r w:rsidRPr="00F81ED9">
              <w:rPr>
                <w:rFonts w:eastAsiaTheme="minorHAnsi" w:cstheme="minorBidi"/>
                <w:color w:val="auto"/>
                <w:szCs w:val="18"/>
                <w:lang w:eastAsia="en-US"/>
              </w:rPr>
              <w:t>Statsoft</w:t>
            </w:r>
            <w:proofErr w:type="spellEnd"/>
            <w:r w:rsidRPr="00F81ED9">
              <w:rPr>
                <w:rFonts w:eastAsiaTheme="minorHAnsi" w:cstheme="minorBidi"/>
                <w:color w:val="auto"/>
                <w:szCs w:val="18"/>
                <w:lang w:eastAsia="en-US"/>
              </w:rPr>
              <w:t>.</w:t>
            </w: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1E741F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014630" w:rsidRPr="00A46BE5" w14:paraId="2B0597DD" w14:textId="77777777" w:rsidTr="001759A0">
        <w:trPr>
          <w:trHeight w:val="20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58FD3AB" w14:textId="49A2C9E3" w:rsidR="00D128FE" w:rsidRPr="00FC02F0" w:rsidRDefault="00D128FE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cs="Arial"/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>Artykuły w czasopismach: „Postępy Mikrobiologii”</w:t>
            </w:r>
          </w:p>
          <w:p w14:paraId="4282F708" w14:textId="0AB89A01" w:rsidR="00395C20" w:rsidRPr="00FC02F0" w:rsidRDefault="00395C20" w:rsidP="00FC02F0">
            <w:pPr>
              <w:pStyle w:val="Akapitzlist"/>
              <w:numPr>
                <w:ilvl w:val="0"/>
                <w:numId w:val="44"/>
              </w:numPr>
              <w:jc w:val="both"/>
              <w:rPr>
                <w:color w:val="auto"/>
                <w:szCs w:val="18"/>
                <w:lang w:val="en-US" w:eastAsia="en-US"/>
              </w:rPr>
            </w:pPr>
            <w:proofErr w:type="spellStart"/>
            <w:r w:rsidRPr="00FC02F0">
              <w:rPr>
                <w:color w:val="auto"/>
                <w:szCs w:val="18"/>
                <w:lang w:val="en-US"/>
              </w:rPr>
              <w:t>Spielmans</w:t>
            </w:r>
            <w:proofErr w:type="spellEnd"/>
            <w:r w:rsidRPr="00FC02F0">
              <w:rPr>
                <w:color w:val="auto"/>
                <w:szCs w:val="18"/>
                <w:lang w:val="en-US"/>
              </w:rPr>
              <w:t xml:space="preserve"> G.I., Parry P.I.:  </w:t>
            </w:r>
            <w:r w:rsidRPr="00FC02F0">
              <w:rPr>
                <w:i/>
                <w:color w:val="auto"/>
                <w:szCs w:val="18"/>
                <w:lang w:val="en-US"/>
              </w:rPr>
              <w:t>From Evidence-based Medicine to Marketing-based Medicine: Evidence from Internal Industry Documents, Bioethical Inquiry</w:t>
            </w:r>
            <w:r w:rsidRPr="00FC02F0">
              <w:rPr>
                <w:color w:val="auto"/>
                <w:szCs w:val="18"/>
                <w:lang w:val="en-US"/>
              </w:rPr>
              <w:t xml:space="preserve">.  DOI 10.1007/s11673-010-9208-8, Springer </w:t>
            </w:r>
            <w:proofErr w:type="spellStart"/>
            <w:r w:rsidRPr="00FC02F0">
              <w:rPr>
                <w:color w:val="auto"/>
                <w:szCs w:val="18"/>
                <w:lang w:val="en-US"/>
              </w:rPr>
              <w:t>Science+Business</w:t>
            </w:r>
            <w:proofErr w:type="spellEnd"/>
            <w:r w:rsidRPr="00FC02F0">
              <w:rPr>
                <w:color w:val="auto"/>
                <w:szCs w:val="18"/>
                <w:lang w:val="en-US"/>
              </w:rPr>
              <w:t xml:space="preserve"> Media, Published online: </w:t>
            </w:r>
            <w:r w:rsidR="00A46BE5" w:rsidRPr="00FC02F0">
              <w:rPr>
                <w:color w:val="auto"/>
                <w:szCs w:val="18"/>
                <w:lang w:val="en-US"/>
              </w:rPr>
              <w:t xml:space="preserve">              </w:t>
            </w:r>
            <w:r w:rsidRPr="00FC02F0">
              <w:rPr>
                <w:color w:val="auto"/>
                <w:szCs w:val="18"/>
                <w:lang w:val="en-US"/>
              </w:rPr>
              <w:t>21</w:t>
            </w:r>
            <w:r w:rsidR="00A46BE5" w:rsidRPr="00FC02F0">
              <w:rPr>
                <w:color w:val="auto"/>
                <w:szCs w:val="18"/>
                <w:lang w:val="en-US"/>
              </w:rPr>
              <w:t xml:space="preserve"> </w:t>
            </w:r>
            <w:r w:rsidRPr="00FC02F0">
              <w:rPr>
                <w:color w:val="auto"/>
                <w:szCs w:val="18"/>
                <w:lang w:val="en-US"/>
              </w:rPr>
              <w:t>January 2010.</w:t>
            </w:r>
          </w:p>
          <w:p w14:paraId="43E59821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  <w:lang w:val="de-DE"/>
              </w:rPr>
              <w:t xml:space="preserve">Bauer K.H., Frömming K.H., Führer C. (tłum. </w:t>
            </w:r>
            <w:r w:rsidRPr="00FC02F0">
              <w:rPr>
                <w:color w:val="auto"/>
                <w:szCs w:val="18"/>
              </w:rPr>
              <w:t xml:space="preserve">J. Pluta): </w:t>
            </w:r>
            <w:r w:rsidRPr="00FC02F0">
              <w:rPr>
                <w:i/>
                <w:color w:val="auto"/>
                <w:szCs w:val="18"/>
              </w:rPr>
              <w:t>Technologia postaci leku z elementami biofarmacji</w:t>
            </w:r>
            <w:r w:rsidRPr="00FC02F0">
              <w:rPr>
                <w:color w:val="auto"/>
                <w:szCs w:val="18"/>
              </w:rPr>
              <w:t xml:space="preserve">. </w:t>
            </w:r>
            <w:proofErr w:type="spellStart"/>
            <w:r w:rsidRPr="00FC02F0">
              <w:rPr>
                <w:color w:val="auto"/>
                <w:szCs w:val="18"/>
              </w:rPr>
              <w:t>MedPharm</w:t>
            </w:r>
            <w:proofErr w:type="spellEnd"/>
            <w:r w:rsidRPr="00FC02F0">
              <w:rPr>
                <w:color w:val="auto"/>
                <w:szCs w:val="18"/>
              </w:rPr>
              <w:t xml:space="preserve"> Polska, Wrocław 2012 </w:t>
            </w:r>
          </w:p>
          <w:p w14:paraId="40A255DA" w14:textId="77777777" w:rsidR="00F678E0" w:rsidRPr="00FC02F0" w:rsidRDefault="00F678E0" w:rsidP="00FC02F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color w:val="auto"/>
                <w:szCs w:val="18"/>
              </w:rPr>
            </w:pPr>
            <w:r w:rsidRPr="00FC02F0">
              <w:rPr>
                <w:color w:val="auto"/>
                <w:szCs w:val="18"/>
              </w:rPr>
              <w:t xml:space="preserve">Nałęcz M.: </w:t>
            </w:r>
            <w:r w:rsidRPr="00FC02F0">
              <w:rPr>
                <w:i/>
                <w:color w:val="auto"/>
                <w:szCs w:val="18"/>
              </w:rPr>
              <w:t>Biocybernetyka i inżynieria biomedyczna</w:t>
            </w:r>
            <w:r w:rsidRPr="00FC02F0">
              <w:rPr>
                <w:color w:val="auto"/>
                <w:szCs w:val="18"/>
              </w:rPr>
              <w:t xml:space="preserve">. 2000. Tom IV. </w:t>
            </w:r>
          </w:p>
          <w:p w14:paraId="47BFFACE" w14:textId="4CBA7CD7" w:rsidR="00014630" w:rsidRPr="00FC02F0" w:rsidRDefault="00014630" w:rsidP="006C63B2">
            <w:pPr>
              <w:pStyle w:val="Akapitzlist"/>
              <w:spacing w:after="0" w:line="240" w:lineRule="auto"/>
              <w:ind w:firstLine="0"/>
              <w:jc w:val="both"/>
              <w:rPr>
                <w:color w:val="auto"/>
              </w:rPr>
            </w:pPr>
          </w:p>
        </w:tc>
      </w:tr>
    </w:tbl>
    <w:p w14:paraId="4742B585" w14:textId="7E4DA10D" w:rsidR="00C01834" w:rsidRPr="00FB40A5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2910"/>
        <w:gridCol w:w="4729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t>Sposoby weryfikacji efektów uczenia się</w:t>
            </w:r>
          </w:p>
        </w:tc>
      </w:tr>
      <w:tr w:rsidR="00A3096F" w:rsidRPr="00C01834" w14:paraId="5760A1E8" w14:textId="77777777" w:rsidTr="00924839">
        <w:trPr>
          <w:trHeight w:val="597"/>
        </w:trPr>
        <w:tc>
          <w:tcPr>
            <w:tcW w:w="2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47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1E741F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1E741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059BC205" w14:textId="77777777" w:rsidTr="00924839">
        <w:trPr>
          <w:trHeight w:val="806"/>
        </w:trPr>
        <w:tc>
          <w:tcPr>
            <w:tcW w:w="291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22F65285" w:rsidR="00070758" w:rsidRPr="00D546F2" w:rsidRDefault="00D546F2" w:rsidP="00D546F2">
            <w:pPr>
              <w:spacing w:after="0" w:line="259" w:lineRule="auto"/>
              <w:ind w:left="16" w:firstLine="0"/>
              <w:rPr>
                <w:color w:val="auto"/>
              </w:rPr>
            </w:pPr>
            <w:r w:rsidRPr="00A6269B">
              <w:rPr>
                <w:color w:val="auto"/>
              </w:rPr>
              <w:lastRenderedPageBreak/>
              <w:t>A.W8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A.W10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A.W14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A.W15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A.W17</w:t>
            </w:r>
            <w:r>
              <w:rPr>
                <w:color w:val="auto"/>
              </w:rPr>
              <w:t>,</w:t>
            </w:r>
            <w:r w:rsidRPr="00A6269B">
              <w:rPr>
                <w:color w:val="auto"/>
              </w:rPr>
              <w:t>A.W32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 xml:space="preserve">B.W12 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B.W26</w:t>
            </w:r>
            <w:r>
              <w:rPr>
                <w:color w:val="auto"/>
              </w:rPr>
              <w:t>,</w:t>
            </w:r>
            <w:r w:rsidRPr="00A6269B">
              <w:rPr>
                <w:color w:val="auto"/>
              </w:rPr>
              <w:t>C.W5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C.W6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C.W8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C.W9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C.W10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C.W11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C.W1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C.W17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C.W24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C.W31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C.W34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C.W35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C.W36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D.W15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D.W27</w:t>
            </w:r>
            <w:r>
              <w:rPr>
                <w:color w:val="auto"/>
              </w:rPr>
              <w:t xml:space="preserve">, </w:t>
            </w:r>
            <w:r w:rsidRPr="00A6269B">
              <w:t>E.W14</w:t>
            </w:r>
            <w:r>
              <w:t xml:space="preserve">, </w:t>
            </w:r>
            <w:r w:rsidRPr="00A6269B">
              <w:t>E.W15</w:t>
            </w:r>
            <w:r>
              <w:t xml:space="preserve">, </w:t>
            </w:r>
            <w:r w:rsidRPr="00A6269B">
              <w:rPr>
                <w:color w:val="auto"/>
              </w:rPr>
              <w:t>E.W26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FBP_W1</w:t>
            </w:r>
            <w:r>
              <w:rPr>
                <w:color w:val="auto"/>
              </w:rPr>
              <w:t xml:space="preserve">, </w:t>
            </w:r>
            <w:r w:rsidRPr="00A6269B">
              <w:t>FBP_W2</w:t>
            </w:r>
            <w:r>
              <w:t xml:space="preserve">, </w:t>
            </w:r>
            <w:r w:rsidRPr="00A6269B">
              <w:rPr>
                <w:color w:val="auto"/>
              </w:rPr>
              <w:t>FBP_W13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FBP_W21</w:t>
            </w:r>
            <w:r>
              <w:rPr>
                <w:color w:val="auto"/>
              </w:rPr>
              <w:t xml:space="preserve">, </w:t>
            </w:r>
            <w:r w:rsidRPr="00A6269B">
              <w:rPr>
                <w:rFonts w:asciiTheme="minorHAnsi" w:hAnsiTheme="minorHAnsi" w:cstheme="minorHAnsi"/>
                <w:color w:val="auto"/>
              </w:rPr>
              <w:t>FBP_W22</w:t>
            </w:r>
            <w:r>
              <w:rPr>
                <w:rFonts w:asciiTheme="minorHAnsi" w:hAnsiTheme="minorHAnsi" w:cstheme="minorHAnsi"/>
                <w:color w:val="auto"/>
              </w:rPr>
              <w:t xml:space="preserve">, </w:t>
            </w:r>
            <w:r w:rsidRPr="00A6269B">
              <w:rPr>
                <w:color w:val="auto"/>
              </w:rPr>
              <w:t>A.U10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A.U16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B.U11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B.U12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C.U4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C.U5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C.U6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C.U7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C.U8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C.U27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E.U21</w:t>
            </w:r>
            <w:r>
              <w:rPr>
                <w:color w:val="auto"/>
              </w:rPr>
              <w:t xml:space="preserve">, </w:t>
            </w:r>
            <w:r w:rsidRPr="00A6269B">
              <w:rPr>
                <w:rFonts w:cstheme="minorHAnsi"/>
                <w:color w:val="auto"/>
                <w:szCs w:val="18"/>
              </w:rPr>
              <w:t>E.U25</w:t>
            </w:r>
            <w:r>
              <w:rPr>
                <w:color w:val="auto"/>
                <w:szCs w:val="18"/>
              </w:rPr>
              <w:t xml:space="preserve">, </w:t>
            </w:r>
            <w:r w:rsidRPr="00A6269B">
              <w:rPr>
                <w:rFonts w:cstheme="minorHAnsi"/>
                <w:color w:val="auto"/>
                <w:szCs w:val="18"/>
              </w:rPr>
              <w:t>FBP_U1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Pr="00A6269B">
              <w:rPr>
                <w:rFonts w:cstheme="minorHAnsi"/>
                <w:color w:val="auto"/>
                <w:szCs w:val="18"/>
              </w:rPr>
              <w:t>FBP_U10</w:t>
            </w:r>
            <w:r>
              <w:rPr>
                <w:rFonts w:cstheme="minorHAnsi"/>
                <w:color w:val="auto"/>
                <w:szCs w:val="18"/>
              </w:rPr>
              <w:t xml:space="preserve">, </w:t>
            </w:r>
            <w:r w:rsidRPr="00A6269B">
              <w:rPr>
                <w:rFonts w:cstheme="minorHAnsi"/>
                <w:color w:val="auto"/>
                <w:szCs w:val="18"/>
              </w:rPr>
              <w:t>FBP_U15</w:t>
            </w:r>
            <w:r>
              <w:rPr>
                <w:rFonts w:cstheme="minorHAnsi"/>
                <w:color w:val="auto"/>
                <w:szCs w:val="18"/>
              </w:rPr>
              <w:t>,</w:t>
            </w:r>
            <w:r w:rsidR="00B3599F">
              <w:rPr>
                <w:rFonts w:cstheme="minorHAnsi"/>
                <w:color w:val="auto"/>
                <w:szCs w:val="18"/>
              </w:rPr>
              <w:t xml:space="preserve"> FBP_U17,</w:t>
            </w:r>
            <w:r>
              <w:rPr>
                <w:rFonts w:cstheme="minorHAnsi"/>
                <w:color w:val="auto"/>
                <w:szCs w:val="18"/>
              </w:rPr>
              <w:t xml:space="preserve"> </w:t>
            </w:r>
            <w:r w:rsidRPr="00A6269B">
              <w:rPr>
                <w:color w:val="auto"/>
              </w:rPr>
              <w:t>FBP_U22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W1</w:t>
            </w:r>
            <w:r>
              <w:rPr>
                <w:color w:val="auto"/>
              </w:rPr>
              <w:t xml:space="preserve">, </w:t>
            </w:r>
            <w:r w:rsidRPr="00A6269B">
              <w:rPr>
                <w:color w:val="auto"/>
              </w:rPr>
              <w:t>W2</w:t>
            </w:r>
            <w:r>
              <w:rPr>
                <w:color w:val="auto"/>
              </w:rPr>
              <w:t xml:space="preserve">, </w:t>
            </w:r>
            <w:r w:rsidRPr="00A6269B">
              <w:t>E.W14</w:t>
            </w:r>
            <w:r>
              <w:t xml:space="preserve">, </w:t>
            </w:r>
            <w:r w:rsidRPr="00A6269B">
              <w:t>E.W15</w:t>
            </w:r>
            <w:r>
              <w:t xml:space="preserve">, </w:t>
            </w:r>
            <w:r w:rsidRPr="00A6269B">
              <w:rPr>
                <w:color w:val="auto"/>
              </w:rPr>
              <w:t>FBP_W13</w:t>
            </w:r>
            <w:r>
              <w:t xml:space="preserve">, </w:t>
            </w:r>
            <w:r w:rsidRPr="00A6269B">
              <w:rPr>
                <w:color w:val="auto"/>
              </w:rPr>
              <w:t>FBP_W14</w:t>
            </w:r>
            <w:r>
              <w:t xml:space="preserve">, E.U7, E.U15, E.U28, </w:t>
            </w:r>
            <w:r>
              <w:rPr>
                <w:color w:val="auto"/>
              </w:rPr>
              <w:t xml:space="preserve">K2, K3, </w:t>
            </w:r>
            <w:r w:rsidRPr="00C01834">
              <w:rPr>
                <w:color w:val="auto"/>
              </w:rPr>
              <w:t>K</w:t>
            </w:r>
            <w:r>
              <w:rPr>
                <w:color w:val="auto"/>
              </w:rPr>
              <w:t>7, K8</w:t>
            </w:r>
          </w:p>
        </w:tc>
        <w:tc>
          <w:tcPr>
            <w:tcW w:w="47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36BC5697" w:rsidR="0077296F" w:rsidRPr="00C01834" w:rsidRDefault="005B68FF" w:rsidP="00F218B0">
            <w:pPr>
              <w:spacing w:after="0" w:line="240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Zaliczenie testowe </w:t>
            </w:r>
            <w:r w:rsidR="00AE72D4">
              <w:rPr>
                <w:color w:val="auto"/>
              </w:rPr>
              <w:t>z możliwością pytań otwartych</w:t>
            </w:r>
            <w:r w:rsidR="005222BC">
              <w:rPr>
                <w:color w:val="auto"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9FD603C" w14:textId="77777777" w:rsidR="00BD7E8A" w:rsidRDefault="00BD7E8A" w:rsidP="006403C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Zaliczenie bloku wymaga zdobycia na teście co najmniej 51% możliwych punktów.</w:t>
            </w:r>
          </w:p>
          <w:p w14:paraId="4D20FD21" w14:textId="4AFFED94" w:rsidR="00BD7E8A" w:rsidRPr="00C01834" w:rsidRDefault="006403C3" w:rsidP="006403C3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Liczba punktów procentowych decyduje o ocenie z bloku Farmacja </w:t>
            </w:r>
            <w:r w:rsidR="004D5ED0">
              <w:rPr>
                <w:color w:val="auto"/>
              </w:rPr>
              <w:t>P</w:t>
            </w:r>
            <w:r>
              <w:rPr>
                <w:color w:val="auto"/>
              </w:rPr>
              <w:t xml:space="preserve">rzemysłowa i </w:t>
            </w:r>
            <w:r w:rsidR="004D5ED0">
              <w:rPr>
                <w:color w:val="auto"/>
              </w:rPr>
              <w:t>B</w:t>
            </w:r>
            <w:r w:rsidR="005222BC">
              <w:rPr>
                <w:color w:val="auto"/>
              </w:rPr>
              <w:t xml:space="preserve">iotechnologia </w:t>
            </w:r>
            <w:r w:rsidR="004D5ED0">
              <w:rPr>
                <w:color w:val="auto"/>
              </w:rPr>
              <w:t>F</w:t>
            </w:r>
            <w:r w:rsidR="005222BC">
              <w:rPr>
                <w:color w:val="auto"/>
              </w:rPr>
              <w:t>armaceutyczna.</w:t>
            </w:r>
          </w:p>
        </w:tc>
      </w:tr>
    </w:tbl>
    <w:p w14:paraId="284CD125" w14:textId="6EEB7184" w:rsidR="006F6A11" w:rsidRDefault="006F6A11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p w14:paraId="4C5B9456" w14:textId="77777777" w:rsidR="00C175D5" w:rsidRPr="00E55362" w:rsidRDefault="00C175D5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D546F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6DAE993B" w:rsidR="00014630" w:rsidRPr="00E55362" w:rsidRDefault="00E55362" w:rsidP="00982568">
            <w:pPr>
              <w:pStyle w:val="Akapitzlist"/>
              <w:numPr>
                <w:ilvl w:val="0"/>
                <w:numId w:val="1"/>
              </w:num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>Informacje dodatkowe</w:t>
            </w:r>
          </w:p>
        </w:tc>
      </w:tr>
      <w:tr w:rsidR="00014630" w:rsidRPr="00C01834" w14:paraId="7863F973" w14:textId="77777777" w:rsidTr="00D546F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3CBE2B3" w14:textId="1EDC26B5" w:rsidR="00D5560A" w:rsidRPr="00D5560A" w:rsidRDefault="00D5560A" w:rsidP="00D5560A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Informacje dotyczące przedmiotów zamieszczone są w przewodniku dydaktycznym. Konsultacje </w:t>
            </w:r>
            <w:r w:rsidR="001B4570">
              <w:rPr>
                <w:rFonts w:cs="Arial"/>
                <w:szCs w:val="18"/>
              </w:rPr>
              <w:t xml:space="preserve">z nauczycielami akademickimi </w:t>
            </w:r>
            <w:r w:rsidRPr="00D5560A">
              <w:rPr>
                <w:rFonts w:cs="Arial"/>
                <w:szCs w:val="18"/>
              </w:rPr>
              <w:t>udzielane są w godzinach pracy Zakładów.</w:t>
            </w:r>
            <w:r w:rsidR="00603BA8">
              <w:rPr>
                <w:rFonts w:cs="Arial"/>
                <w:szCs w:val="18"/>
              </w:rPr>
              <w:t xml:space="preserve"> </w:t>
            </w:r>
            <w:r w:rsidRPr="00D5560A">
              <w:rPr>
                <w:rFonts w:cs="Arial"/>
                <w:szCs w:val="18"/>
              </w:rPr>
              <w:t xml:space="preserve">Studenci zgłaszający się na ćwiczenia mają obowiązek posiadać fartuch laboratoryjny. </w:t>
            </w:r>
          </w:p>
          <w:p w14:paraId="0A4A7E34" w14:textId="109E2C64" w:rsidR="00D5560A" w:rsidRDefault="00D5560A" w:rsidP="00EF19C5">
            <w:pPr>
              <w:rPr>
                <w:b/>
              </w:rPr>
            </w:pPr>
            <w:r w:rsidRPr="00D5560A">
              <w:rPr>
                <w:rFonts w:cs="Arial"/>
                <w:szCs w:val="18"/>
              </w:rPr>
              <w:t>Warunkiem przystąpienia do ćwiczeń jest posiadanie aktualnego ubezpieczenia.</w:t>
            </w:r>
            <w:r w:rsidR="00956804">
              <w:rPr>
                <w:rFonts w:cs="Arial"/>
                <w:szCs w:val="18"/>
              </w:rPr>
              <w:t xml:space="preserve"> Obecność na wykładach fakultatywnych jest obowiązkowa, prowadzący poszczególne przedmioty decydują o zasadach dopuszczenia do zaliczenia pisemnego w wypadku nieobecności na ich przedmiocie.</w:t>
            </w:r>
          </w:p>
          <w:p w14:paraId="0D420ED8" w14:textId="7294AA4C" w:rsidR="00F53F22" w:rsidRDefault="00AE72D4" w:rsidP="00D5560A">
            <w:pPr>
              <w:jc w:val="both"/>
            </w:pPr>
            <w:r>
              <w:rPr>
                <w:lang w:eastAsia="en-US"/>
              </w:rPr>
              <w:t xml:space="preserve">Przedmioty realizowane w ramach bloku są zaliczane na ocenę w formie zaliczenia testowego z możliwością obecności pytań otwartych. Zaliczenie odbywa się pod koniec każdego </w:t>
            </w:r>
            <w:r w:rsidR="00E4378D">
              <w:rPr>
                <w:lang w:eastAsia="en-US"/>
              </w:rPr>
              <w:t>semes</w:t>
            </w:r>
            <w:r w:rsidR="004D5ED0">
              <w:rPr>
                <w:lang w:eastAsia="en-US"/>
              </w:rPr>
              <w:t>tru i obejmuje materiał</w:t>
            </w:r>
            <w:r w:rsidR="001B6EFC">
              <w:rPr>
                <w:lang w:eastAsia="en-US"/>
              </w:rPr>
              <w:t>y</w:t>
            </w:r>
            <w:r w:rsidR="004D5ED0">
              <w:rPr>
                <w:lang w:eastAsia="en-US"/>
              </w:rPr>
              <w:t xml:space="preserve"> przedmiotów</w:t>
            </w:r>
            <w:r>
              <w:rPr>
                <w:lang w:eastAsia="en-US"/>
              </w:rPr>
              <w:t xml:space="preserve">, </w:t>
            </w:r>
            <w:r w:rsidR="00CE72B2">
              <w:rPr>
                <w:lang w:eastAsia="en-US"/>
              </w:rPr>
              <w:t>które były realizowane w danym semestrze</w:t>
            </w:r>
            <w:r w:rsidR="005222BC">
              <w:rPr>
                <w:lang w:eastAsia="en-US"/>
              </w:rPr>
              <w:t>.</w:t>
            </w:r>
            <w:r w:rsidR="00CE72B2">
              <w:rPr>
                <w:lang w:eastAsia="en-US"/>
              </w:rPr>
              <w:t xml:space="preserve"> Ilość punktów do zdobycia na teście zależy od ilości godzin realizowanych w danym semestrze</w:t>
            </w:r>
            <w:r w:rsidR="00215018">
              <w:rPr>
                <w:lang w:eastAsia="en-US"/>
              </w:rPr>
              <w:t>, według klucza 2,5h dydaktycznej – 1pkt na zaliczeniu semestralnym</w:t>
            </w:r>
            <w:r w:rsidR="00CE72B2">
              <w:rPr>
                <w:lang w:eastAsia="en-US"/>
              </w:rPr>
              <w:t xml:space="preserve">. Ilość punktów </w:t>
            </w:r>
            <w:r w:rsidR="00215018">
              <w:rPr>
                <w:lang w:eastAsia="en-US"/>
              </w:rPr>
              <w:t xml:space="preserve">do zdobycia </w:t>
            </w:r>
            <w:r w:rsidR="00CE72B2">
              <w:rPr>
                <w:lang w:eastAsia="en-US"/>
              </w:rPr>
              <w:t>z po</w:t>
            </w:r>
            <w:r w:rsidR="001B6EFC">
              <w:rPr>
                <w:lang w:eastAsia="en-US"/>
              </w:rPr>
              <w:t>szczególnego</w:t>
            </w:r>
            <w:r w:rsidR="00CE72B2">
              <w:rPr>
                <w:lang w:eastAsia="en-US"/>
              </w:rPr>
              <w:t xml:space="preserve"> przedmiotu </w:t>
            </w:r>
            <w:r w:rsidR="00215018">
              <w:rPr>
                <w:lang w:eastAsia="en-US"/>
              </w:rPr>
              <w:t>jest wprost proporcjonalna do ilości</w:t>
            </w:r>
            <w:r w:rsidR="00CE72B2">
              <w:rPr>
                <w:lang w:eastAsia="en-US"/>
              </w:rPr>
              <w:t xml:space="preserve"> godzin dydaktycznych</w:t>
            </w:r>
            <w:r w:rsidR="00215018">
              <w:rPr>
                <w:lang w:eastAsia="en-US"/>
              </w:rPr>
              <w:t xml:space="preserve"> które</w:t>
            </w:r>
            <w:r w:rsidR="00CE72B2">
              <w:rPr>
                <w:lang w:eastAsia="en-US"/>
              </w:rPr>
              <w:t xml:space="preserve"> przypadał</w:t>
            </w:r>
            <w:r w:rsidR="00215018">
              <w:rPr>
                <w:lang w:eastAsia="en-US"/>
              </w:rPr>
              <w:t>y</w:t>
            </w:r>
            <w:r w:rsidR="00CE72B2">
              <w:rPr>
                <w:lang w:eastAsia="en-US"/>
              </w:rPr>
              <w:t xml:space="preserve"> w danym semestrze na ten przedmiot</w:t>
            </w:r>
            <w:r w:rsidR="00215018">
              <w:rPr>
                <w:lang w:eastAsia="en-US"/>
              </w:rPr>
              <w:t>, przykład: jeżeli przedmiot jest realizowany w 5h dydaktycznych to na teście można zdobyć z tego przedmiotu 2pkt,  natomiast z przedmiotu, który był realizowany w 25h dydaktycznych można zdobyć</w:t>
            </w:r>
            <w:r w:rsidR="001B6EFC">
              <w:rPr>
                <w:lang w:eastAsia="en-US"/>
              </w:rPr>
              <w:t xml:space="preserve"> 10</w:t>
            </w:r>
            <w:r w:rsidR="00215018">
              <w:rPr>
                <w:lang w:eastAsia="en-US"/>
              </w:rPr>
              <w:t xml:space="preserve"> punktów. </w:t>
            </w:r>
            <w:r w:rsidR="002F3CB3">
              <w:t>L</w:t>
            </w:r>
            <w:r w:rsidR="002F3CB3" w:rsidRPr="007A49E3">
              <w:t xml:space="preserve">iczba </w:t>
            </w:r>
            <w:r w:rsidR="002F3CB3">
              <w:t>u</w:t>
            </w:r>
            <w:r w:rsidR="002F3CB3" w:rsidRPr="007A49E3">
              <w:t xml:space="preserve">zyskanych punktów </w:t>
            </w:r>
            <w:r w:rsidR="006403C3">
              <w:t xml:space="preserve">procentowych </w:t>
            </w:r>
            <w:r w:rsidR="002F3CB3" w:rsidRPr="007A49E3">
              <w:t>decyduje o ocenie.</w:t>
            </w:r>
          </w:p>
          <w:tbl>
            <w:tblPr>
              <w:tblStyle w:val="Tabela-Siatka"/>
              <w:tblW w:w="0" w:type="auto"/>
              <w:tblInd w:w="10" w:type="dxa"/>
              <w:tblLook w:val="04A0" w:firstRow="1" w:lastRow="0" w:firstColumn="1" w:lastColumn="0" w:noHBand="0" w:noVBand="1"/>
            </w:tblPr>
            <w:tblGrid>
              <w:gridCol w:w="5000"/>
              <w:gridCol w:w="5000"/>
            </w:tblGrid>
            <w:tr w:rsidR="00DC1519" w14:paraId="12596FBC" w14:textId="77777777" w:rsidTr="001E741F">
              <w:tc>
                <w:tcPr>
                  <w:tcW w:w="5000" w:type="dxa"/>
                  <w:vAlign w:val="center"/>
                </w:tcPr>
                <w:p w14:paraId="2775C41A" w14:textId="725BAC3A" w:rsidR="00DC1519" w:rsidRPr="00DC1519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ocena</w:t>
                  </w:r>
                </w:p>
              </w:tc>
              <w:tc>
                <w:tcPr>
                  <w:tcW w:w="5000" w:type="dxa"/>
                  <w:vAlign w:val="center"/>
                </w:tcPr>
                <w:p w14:paraId="6BF0DCF4" w14:textId="4D54CF05" w:rsidR="00DC1519" w:rsidRPr="00DC1519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kryteria</w:t>
                  </w:r>
                </w:p>
              </w:tc>
            </w:tr>
            <w:tr w:rsidR="00DC1519" w14:paraId="60529855" w14:textId="77777777" w:rsidTr="001E741F">
              <w:tc>
                <w:tcPr>
                  <w:tcW w:w="5000" w:type="dxa"/>
                  <w:vAlign w:val="center"/>
                </w:tcPr>
                <w:p w14:paraId="0C2032C7" w14:textId="41EB1AD7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2,0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ndst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4996DE30" w14:textId="043803F9" w:rsidR="00DC1519" w:rsidRPr="00C17F82" w:rsidRDefault="00DC1519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 xml:space="preserve">uzyskanie poniżej 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 xml:space="preserve">51 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punktów</w:t>
                  </w:r>
                </w:p>
                <w:p w14:paraId="4A48A79A" w14:textId="2C7825B7" w:rsidR="00DC1519" w:rsidRPr="00C17F82" w:rsidRDefault="00DC1519" w:rsidP="00F678E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05085E50" w14:textId="77777777" w:rsidTr="001E741F">
              <w:tc>
                <w:tcPr>
                  <w:tcW w:w="5000" w:type="dxa"/>
                  <w:vAlign w:val="center"/>
                </w:tcPr>
                <w:p w14:paraId="5BAAE977" w14:textId="737187FD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dost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38080F32" w14:textId="31BC1540" w:rsidR="00DC1519" w:rsidRPr="00C17F82" w:rsidRDefault="005222BC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51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 &lt;procentowy udział punktów ≤6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46CB6C59" w14:textId="184B9D8C" w:rsidR="00DC1519" w:rsidRPr="00C17F82" w:rsidRDefault="00DC1519" w:rsidP="00392949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59F7C2F2" w14:textId="77777777" w:rsidTr="001E741F">
              <w:tc>
                <w:tcPr>
                  <w:tcW w:w="5000" w:type="dxa"/>
                  <w:vAlign w:val="center"/>
                </w:tcPr>
                <w:p w14:paraId="2D16DD95" w14:textId="657AE59A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3,5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8CDD834" w14:textId="597E55C9" w:rsidR="00DC1519" w:rsidRPr="00C17F82" w:rsidRDefault="005222BC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61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≤7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="00DC1519"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613F71A5" w14:textId="27E7C2F3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52667BF8" w14:textId="77777777" w:rsidTr="001E741F">
              <w:tc>
                <w:tcPr>
                  <w:tcW w:w="5000" w:type="dxa"/>
                  <w:vAlign w:val="center"/>
                </w:tcPr>
                <w:p w14:paraId="10FEAF5C" w14:textId="36C725FA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61528CC" w14:textId="3E47E9E9" w:rsidR="00DC1519" w:rsidRPr="00C17F82" w:rsidRDefault="00DC1519" w:rsidP="00DC15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7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≤8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159A100D" w14:textId="012EBBDF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4C828235" w14:textId="77777777" w:rsidTr="00DC1519">
              <w:tc>
                <w:tcPr>
                  <w:tcW w:w="5000" w:type="dxa"/>
                  <w:vAlign w:val="center"/>
                </w:tcPr>
                <w:p w14:paraId="40AEAA3E" w14:textId="1108CA47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4,5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pdb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</w:tcPr>
                <w:p w14:paraId="35E146C6" w14:textId="6887FAA5" w:rsidR="00DC1519" w:rsidRPr="00C17F82" w:rsidRDefault="00DC1519" w:rsidP="00DC1519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8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≤9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07C5DB80" w14:textId="78EA1A72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DC1519" w14:paraId="099ACF1F" w14:textId="77777777" w:rsidTr="00DC1519">
              <w:tc>
                <w:tcPr>
                  <w:tcW w:w="5000" w:type="dxa"/>
                  <w:vAlign w:val="center"/>
                </w:tcPr>
                <w:p w14:paraId="45CA1ABF" w14:textId="1944D332" w:rsidR="00DC1519" w:rsidRPr="00F47FE6" w:rsidRDefault="00DC1519" w:rsidP="00DC1519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5,0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bdb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</w:tcPr>
                <w:p w14:paraId="20700F2F" w14:textId="68D97440" w:rsidR="00DC1519" w:rsidRPr="00C17F82" w:rsidRDefault="00DC1519" w:rsidP="00DC1519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9</w:t>
                  </w:r>
                  <w:r w:rsidR="005222BC"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≤100%</w:t>
                  </w:r>
                </w:p>
                <w:p w14:paraId="7570F603" w14:textId="48058FB6" w:rsidR="00DC1519" w:rsidRPr="00C17F82" w:rsidRDefault="00DC1519" w:rsidP="00556F50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</w:tbl>
          <w:p w14:paraId="14C5CF2A" w14:textId="77777777" w:rsidR="00EF19C5" w:rsidRDefault="00EF19C5" w:rsidP="00D5560A">
            <w:pPr>
              <w:rPr>
                <w:rFonts w:cs="Arial"/>
                <w:szCs w:val="18"/>
                <w:lang w:eastAsia="en-US"/>
              </w:rPr>
            </w:pPr>
          </w:p>
          <w:p w14:paraId="1C362365" w14:textId="6F232036" w:rsidR="00215018" w:rsidRDefault="00215018" w:rsidP="002F3C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Dopuszcza się dwa terminy zaliczenia: pierwszy dla wszystkich </w:t>
            </w:r>
            <w:r w:rsidR="003534EF">
              <w:rPr>
                <w:lang w:eastAsia="en-US"/>
              </w:rPr>
              <w:t xml:space="preserve">studentów </w:t>
            </w:r>
            <w:r>
              <w:rPr>
                <w:lang w:eastAsia="en-US"/>
              </w:rPr>
              <w:t>i drugi termin</w:t>
            </w:r>
            <w:r w:rsidR="003534EF">
              <w:rPr>
                <w:lang w:eastAsia="en-US"/>
              </w:rPr>
              <w:t xml:space="preserve"> (poprawkowy)</w:t>
            </w:r>
            <w:r>
              <w:rPr>
                <w:lang w:eastAsia="en-US"/>
              </w:rPr>
              <w:t xml:space="preserve"> dla osób, które nie zaliczyły w terminie pierwszym. Ponadto zostanie wyznaczony dodatkowy termin zaliczenia dla osób z usprawiedliwioną nieobecnością na terminie pierwszym.</w:t>
            </w:r>
            <w:r w:rsidR="003534EF">
              <w:rPr>
                <w:lang w:eastAsia="en-US"/>
              </w:rPr>
              <w:t xml:space="preserve"> </w:t>
            </w:r>
            <w:r w:rsidR="00805741">
              <w:t>O przyczynie nieprzystąpienia do zaliczenia student powiadamia koordynatora bloku najpóźniej w ciągu trzech dni roboczych po terminie zaliczenia. Zaświadczenie lekarskie usprawiedliwiające nieobecność, student dostarcza do koordynatora bloku w terminie 7 dni roboczych od dnia wystawienia zaświadczenia, ale nie później niż w ciągu trzech dni roboczych po terminie zaliczenia.</w:t>
            </w:r>
          </w:p>
          <w:p w14:paraId="42733EEE" w14:textId="78BB27B4" w:rsidR="00805741" w:rsidRDefault="003534EF" w:rsidP="0080574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Zgodnie z Regulaminem </w:t>
            </w:r>
            <w:r w:rsidR="00805741">
              <w:rPr>
                <w:lang w:eastAsia="en-US"/>
              </w:rPr>
              <w:t xml:space="preserve">Studiów, student w przypadku uzyskania oceny niedostatecznej w pierwszym i drugim terminie </w:t>
            </w:r>
          </w:p>
          <w:p w14:paraId="2E1A4541" w14:textId="3EEF0C3E" w:rsidR="003534EF" w:rsidRDefault="00805741" w:rsidP="0080574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z przedmiotu kończącego się zaliczeniem student ma prawo wystąpić do Dziekana o zgodę na przystąpienie do zaliczenia komisyjnego.</w:t>
            </w:r>
          </w:p>
          <w:p w14:paraId="1F87639C" w14:textId="77777777" w:rsidR="004E5DBE" w:rsidRDefault="004E5DBE" w:rsidP="002F3CB3">
            <w:pPr>
              <w:jc w:val="both"/>
              <w:rPr>
                <w:lang w:eastAsia="en-US"/>
              </w:rPr>
            </w:pPr>
          </w:p>
          <w:p w14:paraId="63AF7526" w14:textId="0D54CE1D" w:rsidR="00D5560A" w:rsidRPr="00F47E48" w:rsidRDefault="002F3CB3" w:rsidP="002F3CB3">
            <w:pPr>
              <w:jc w:val="both"/>
              <w:rPr>
                <w:rFonts w:cs="Arial"/>
                <w:color w:val="auto"/>
                <w:szCs w:val="18"/>
                <w:lang w:val="pt-BR"/>
              </w:rPr>
            </w:pPr>
            <w:r>
              <w:rPr>
                <w:lang w:eastAsia="en-US"/>
              </w:rPr>
              <w:lastRenderedPageBreak/>
              <w:t xml:space="preserve">Ocena jest </w:t>
            </w:r>
            <w:r w:rsidRPr="00AE7BCD">
              <w:rPr>
                <w:lang w:eastAsia="en-US"/>
              </w:rPr>
              <w:t>wpisywan</w:t>
            </w:r>
            <w:r>
              <w:rPr>
                <w:lang w:eastAsia="en-US"/>
              </w:rPr>
              <w:t>a</w:t>
            </w:r>
            <w:r w:rsidRPr="00AE7BC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do indeksu </w:t>
            </w:r>
            <w:r w:rsidR="00D5560A" w:rsidRPr="00D5560A">
              <w:rPr>
                <w:rFonts w:cs="Arial"/>
                <w:szCs w:val="18"/>
              </w:rPr>
              <w:t xml:space="preserve">przez opiekuna bloku </w:t>
            </w:r>
            <w:r w:rsidR="00D5560A" w:rsidRPr="00D05521">
              <w:rPr>
                <w:rFonts w:cs="Arial"/>
                <w:szCs w:val="18"/>
              </w:rPr>
              <w:t>prof. dr hab. Jadwigę Turło</w:t>
            </w:r>
            <w:r w:rsidR="00D5560A" w:rsidRPr="00D5560A">
              <w:rPr>
                <w:rFonts w:cs="Arial"/>
                <w:szCs w:val="18"/>
              </w:rPr>
              <w:t xml:space="preserve"> (</w:t>
            </w:r>
            <w:r w:rsidR="00A20310">
              <w:rPr>
                <w:rFonts w:cs="Arial"/>
                <w:szCs w:val="18"/>
              </w:rPr>
              <w:t>Katedra i Zakład</w:t>
            </w:r>
            <w:r w:rsidR="00D5560A" w:rsidRPr="00D5560A">
              <w:rPr>
                <w:rFonts w:cs="Arial"/>
                <w:szCs w:val="18"/>
              </w:rPr>
              <w:t xml:space="preserve"> Technologii Leków i Biotechnologii Farmaceutycznej), </w:t>
            </w:r>
            <w:r w:rsidR="00D5560A" w:rsidRPr="00D5560A">
              <w:rPr>
                <w:rFonts w:cs="Arial"/>
                <w:szCs w:val="18"/>
                <w:lang w:val="pt-BR"/>
              </w:rPr>
              <w:t xml:space="preserve">e-mail: </w:t>
            </w:r>
            <w:hyperlink r:id="rId18" w:history="1">
              <w:r w:rsidR="00D5560A" w:rsidRPr="00F47E48">
                <w:rPr>
                  <w:rStyle w:val="Hipercze"/>
                  <w:rFonts w:cs="Arial"/>
                  <w:color w:val="auto"/>
                  <w:szCs w:val="18"/>
                  <w:lang w:val="pt-BR"/>
                </w:rPr>
                <w:t>jadwiga.turlo@wum.edu.pl</w:t>
              </w:r>
            </w:hyperlink>
            <w:r w:rsidR="00D5560A" w:rsidRPr="00F47E48">
              <w:rPr>
                <w:rFonts w:cs="Arial"/>
                <w:color w:val="auto"/>
                <w:szCs w:val="18"/>
                <w:lang w:val="pt-BR"/>
              </w:rPr>
              <w:t>.</w:t>
            </w:r>
          </w:p>
          <w:p w14:paraId="5D2E2D50" w14:textId="202DFBFC" w:rsidR="00D5560A" w:rsidRPr="00D5560A" w:rsidRDefault="00D5560A" w:rsidP="00D5560A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Link do strony internetowej </w:t>
            </w:r>
            <w:r w:rsidR="006322C4">
              <w:rPr>
                <w:rFonts w:cs="Arial"/>
                <w:szCs w:val="18"/>
              </w:rPr>
              <w:t>zakładu</w:t>
            </w:r>
            <w:r w:rsidRPr="00D5560A">
              <w:rPr>
                <w:rFonts w:cs="Arial"/>
                <w:szCs w:val="18"/>
              </w:rPr>
              <w:t>:</w:t>
            </w:r>
            <w:r w:rsidRPr="00F47E48">
              <w:rPr>
                <w:rFonts w:cs="Arial"/>
                <w:color w:val="auto"/>
                <w:szCs w:val="18"/>
              </w:rPr>
              <w:t xml:space="preserve"> </w:t>
            </w:r>
            <w:hyperlink r:id="rId19" w:history="1">
              <w:r w:rsidRPr="00F47E48">
                <w:rPr>
                  <w:rStyle w:val="Hipercze"/>
                  <w:rFonts w:cs="Arial"/>
                  <w:color w:val="auto"/>
                  <w:szCs w:val="18"/>
                </w:rPr>
                <w:t>tsl@wum.edu.pl</w:t>
              </w:r>
            </w:hyperlink>
            <w:r w:rsidRPr="00F47E48">
              <w:rPr>
                <w:rFonts w:cs="Arial"/>
                <w:color w:val="auto"/>
                <w:szCs w:val="18"/>
              </w:rPr>
              <w:t>.</w:t>
            </w:r>
          </w:p>
          <w:p w14:paraId="6F3212D9" w14:textId="7EA8950F" w:rsidR="00331566" w:rsidRDefault="00D5560A" w:rsidP="00D5560A">
            <w:r w:rsidRPr="00D05521">
              <w:t xml:space="preserve">Osoba odpowiedzialna za organizację dydaktyki: dr </w:t>
            </w:r>
            <w:r w:rsidR="00D7530E">
              <w:t xml:space="preserve">hab. </w:t>
            </w:r>
            <w:r w:rsidRPr="00D05521">
              <w:t>Martyna Wróbel</w:t>
            </w:r>
            <w:r w:rsidR="00331566">
              <w:rPr>
                <w:b/>
              </w:rPr>
              <w:t xml:space="preserve"> </w:t>
            </w:r>
            <w:r w:rsidR="00331566" w:rsidRPr="00D5560A">
              <w:rPr>
                <w:rFonts w:cs="Arial"/>
                <w:szCs w:val="18"/>
              </w:rPr>
              <w:t>(</w:t>
            </w:r>
            <w:r w:rsidR="00A20310">
              <w:rPr>
                <w:rFonts w:cs="Arial"/>
                <w:szCs w:val="18"/>
              </w:rPr>
              <w:t xml:space="preserve">Katedra i </w:t>
            </w:r>
            <w:r w:rsidR="00486F56">
              <w:rPr>
                <w:rFonts w:cs="Arial"/>
                <w:szCs w:val="18"/>
              </w:rPr>
              <w:t>Zakład</w:t>
            </w:r>
            <w:r w:rsidR="00331566" w:rsidRPr="00D5560A">
              <w:rPr>
                <w:rFonts w:cs="Arial"/>
                <w:szCs w:val="18"/>
              </w:rPr>
              <w:t xml:space="preserve"> Technologii Leków i Biotechnologii Farmaceutycznej)</w:t>
            </w:r>
            <w:r w:rsidR="00331566">
              <w:t xml:space="preserve">, </w:t>
            </w:r>
          </w:p>
          <w:p w14:paraId="4F8D2F3A" w14:textId="6D99B8EA" w:rsidR="00D5560A" w:rsidRPr="00331566" w:rsidRDefault="00331566" w:rsidP="00D5560A">
            <w:pPr>
              <w:rPr>
                <w:lang w:val="en-US"/>
              </w:rPr>
            </w:pPr>
            <w:r w:rsidRPr="00331566">
              <w:rPr>
                <w:lang w:val="en-US"/>
              </w:rPr>
              <w:t xml:space="preserve">e-mail: </w:t>
            </w:r>
            <w:hyperlink r:id="rId20" w:history="1">
              <w:r w:rsidRPr="00F47E48">
                <w:rPr>
                  <w:rStyle w:val="Hipercze"/>
                  <w:color w:val="auto"/>
                  <w:lang w:val="en-US"/>
                </w:rPr>
                <w:t>martyna.wrobel@wum.edu.pl</w:t>
              </w:r>
            </w:hyperlink>
            <w:r w:rsidRPr="00F47E48">
              <w:rPr>
                <w:color w:val="auto"/>
                <w:lang w:val="en-US"/>
              </w:rPr>
              <w:t>.</w:t>
            </w:r>
          </w:p>
          <w:p w14:paraId="677E6E8D" w14:textId="763F54D5" w:rsidR="00E424E8" w:rsidRPr="00C01834" w:rsidRDefault="00D5560A" w:rsidP="00534343">
            <w:pPr>
              <w:rPr>
                <w:b/>
                <w:color w:val="auto"/>
              </w:rPr>
            </w:pPr>
            <w:r>
              <w:t>Miejsce wykładów i seminariów: sale wykładowe Wydziału Farmaceutycznego</w:t>
            </w:r>
            <w:r w:rsidR="00901C4D">
              <w:t>,</w:t>
            </w:r>
            <w:r w:rsidR="00534343">
              <w:t xml:space="preserve"> </w:t>
            </w:r>
            <w:r w:rsidR="00E424E8">
              <w:t>Wykłady, seminaria i ćwiczenia prowadzone są w formie stacjonarnej</w:t>
            </w:r>
            <w:r w:rsidR="003534EF">
              <w:t>.</w:t>
            </w:r>
            <w:r w:rsidR="00805741">
              <w:t xml:space="preserve"> Niektóre wykłady mogą być prowadzone w formie mieszanej.</w:t>
            </w:r>
          </w:p>
        </w:tc>
      </w:tr>
    </w:tbl>
    <w:p w14:paraId="38D22AA0" w14:textId="22066D4D" w:rsidR="00F016D9" w:rsidRDefault="00F016D9" w:rsidP="00E55362">
      <w:pPr>
        <w:ind w:left="0" w:firstLine="0"/>
        <w:rPr>
          <w:i/>
          <w:iCs/>
          <w:color w:val="auto"/>
          <w:sz w:val="16"/>
          <w:szCs w:val="16"/>
        </w:rPr>
      </w:pPr>
    </w:p>
    <w:p w14:paraId="1B069743" w14:textId="61359D6E" w:rsidR="00A20310" w:rsidRPr="00A3096F" w:rsidRDefault="00A20310" w:rsidP="00E55362">
      <w:pPr>
        <w:ind w:left="0" w:firstLine="0"/>
        <w:rPr>
          <w:i/>
          <w:iCs/>
          <w:color w:val="auto"/>
          <w:sz w:val="16"/>
          <w:szCs w:val="16"/>
        </w:rPr>
      </w:pPr>
      <w:r w:rsidRPr="008E78CF">
        <w:rPr>
          <w:i/>
          <w:iCs/>
          <w:noProof/>
          <w:color w:val="auto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0E57E6B" wp14:editId="41E53943">
                <wp:simplePos x="0" y="0"/>
                <wp:positionH relativeFrom="column">
                  <wp:posOffset>-2540</wp:posOffset>
                </wp:positionH>
                <wp:positionV relativeFrom="paragraph">
                  <wp:posOffset>5208270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CE159" w14:textId="77777777" w:rsidR="00A20310" w:rsidRPr="008E78CF" w:rsidRDefault="00A20310" w:rsidP="00A2031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4C8E0526" w14:textId="77777777" w:rsidR="00A20310" w:rsidRDefault="00A20310" w:rsidP="00A20310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E57E6B" id="_x0000_s1027" type="#_x0000_t202" style="position:absolute;margin-left:-.2pt;margin-top:410.1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">
                <v:textbox style="mso-fit-shape-to-text:t">
                  <w:txbxContent>
                    <w:p w14:paraId="5AECE159" w14:textId="77777777" w:rsidR="00A20310" w:rsidRPr="008E78CF" w:rsidRDefault="00A20310" w:rsidP="00A2031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4C8E0526" w14:textId="77777777" w:rsidR="00A20310" w:rsidRDefault="00A20310" w:rsidP="00A20310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20310" w:rsidRPr="00A3096F">
      <w:headerReference w:type="default" r:id="rId21"/>
      <w:footerReference w:type="even" r:id="rId22"/>
      <w:footerReference w:type="default" r:id="rId23"/>
      <w:footerReference w:type="first" r:id="rId24"/>
      <w:pgSz w:w="11906" w:h="16838"/>
      <w:pgMar w:top="1141" w:right="874" w:bottom="1451" w:left="850" w:header="708" w:footer="8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F15F7" w14:textId="77777777" w:rsidR="008D143A" w:rsidRDefault="008D143A">
      <w:pPr>
        <w:spacing w:after="0" w:line="240" w:lineRule="auto"/>
      </w:pPr>
      <w:r>
        <w:separator/>
      </w:r>
    </w:p>
  </w:endnote>
  <w:endnote w:type="continuationSeparator" w:id="0">
    <w:p w14:paraId="5DABAFD8" w14:textId="77777777" w:rsidR="008D143A" w:rsidRDefault="008D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AE6BA46" id="Group 36256" o:spid="_x0000_s1026" style="position:absolute;margin-left:42.5pt;margin-top:787.3pt;width:510.25pt;height:.75pt;z-index:251656192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u5VgIAAK4FAAAOAAAAZHJzL2Uyb0RvYy54bWykVNuO2jAQfa/Uf7D8XhLowu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nH3kOd3j5RweHucz+Y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C0YS7lWAgAArgUAAA4AAAAAAAAAAAAAAAAALgIAAGRycy9lMm9Eb2MueG1s&#10;UEsBAi0AFAAGAAgAAAAhAJ+TeYHiAAAADQEAAA8AAAAAAAAAAAAAAAAAsAQAAGRycy9kb3ducmV2&#10;LnhtbFBLBQYAAAAABAAEAPMAAAC/BQAAAAA=&#10;">
              <v:shape id="Shape 3625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CBB2C96" id="Group 36246" o:spid="_x0000_s1026" style="position:absolute;margin-left:42.5pt;margin-top:787.3pt;width:510.25pt;height:.75pt;z-index:251658240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EQVgIAAK4FAAAOAAAAZHJzL2Uyb0RvYy54bWykVNuO2jAQfa/Uf7D8XhIoy+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jF/yPP5IyUc3h7vZnc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EolMRBWAgAArgUAAA4AAAAAAAAAAAAAAAAALgIAAGRycy9lMm9Eb2MueG1s&#10;UEsBAi0AFAAGAAgAAAAhAJ+TeYHiAAAADQEAAA8AAAAAAAAAAAAAAAAAsAQAAGRycy9kb3ducmV2&#10;LnhtbFBLBQYAAAAABAAEAPMAAAC/BQAAAAA=&#10;">
              <v:shape id="Shape 3624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7F325B" w:rsidRPr="007F325B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7F325B" w:rsidRPr="007F325B">
        <w:rPr>
          <w:noProof/>
          <w:sz w:val="22"/>
        </w:rPr>
        <w:t>18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721287" w:rsidRDefault="00721287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0033683" id="Group 36236" o:spid="_x0000_s1026" style="position:absolute;margin-left:42.5pt;margin-top:787.3pt;width:510.25pt;height:.75pt;z-index:251659264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">
              <v:shape id="Shape 3623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380A2" w14:textId="77777777" w:rsidR="008D143A" w:rsidRDefault="008D143A">
      <w:pPr>
        <w:spacing w:after="0" w:line="240" w:lineRule="auto"/>
      </w:pPr>
      <w:r>
        <w:separator/>
      </w:r>
    </w:p>
  </w:footnote>
  <w:footnote w:type="continuationSeparator" w:id="0">
    <w:p w14:paraId="3888C17D" w14:textId="77777777" w:rsidR="008D143A" w:rsidRDefault="008D1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7869" w14:textId="77777777" w:rsidR="00A20310" w:rsidRPr="00242454" w:rsidRDefault="00A20310" w:rsidP="00A20310">
    <w:pPr>
      <w:ind w:firstLine="2684"/>
      <w:jc w:val="right"/>
      <w:rPr>
        <w:rFonts w:ascii="Arial" w:eastAsia="Arial" w:hAnsi="Arial" w:cs="Arial"/>
        <w:b/>
        <w:i/>
        <w:sz w:val="16"/>
      </w:rPr>
    </w:pPr>
    <w:r w:rsidRPr="00242454">
      <w:rPr>
        <w:rFonts w:ascii="Arial" w:eastAsia="Arial" w:hAnsi="Arial" w:cs="Arial"/>
        <w:b/>
        <w:i/>
        <w:sz w:val="16"/>
      </w:rPr>
      <w:t xml:space="preserve">Załącznik nr </w:t>
    </w:r>
    <w:r>
      <w:rPr>
        <w:rFonts w:ascii="Arial" w:eastAsia="Arial" w:hAnsi="Arial" w:cs="Arial"/>
        <w:b/>
        <w:i/>
        <w:sz w:val="16"/>
      </w:rPr>
      <w:t>1</w:t>
    </w:r>
    <w:r w:rsidRPr="00242454">
      <w:rPr>
        <w:rFonts w:ascii="Arial" w:eastAsia="Arial" w:hAnsi="Arial" w:cs="Arial"/>
        <w:b/>
        <w:i/>
        <w:sz w:val="16"/>
      </w:rPr>
      <w:t xml:space="preserve"> do zarządzenia nr ___/2023 Rektora WUM z dnia _________2023 r.</w:t>
    </w:r>
  </w:p>
  <w:p w14:paraId="7EF13061" w14:textId="77777777" w:rsidR="00A20310" w:rsidRDefault="00A20310" w:rsidP="00A20310">
    <w:pPr>
      <w:ind w:firstLine="2684"/>
      <w:jc w:val="center"/>
      <w:rPr>
        <w:rFonts w:ascii="Arial" w:eastAsia="Arial" w:hAnsi="Arial" w:cs="Arial"/>
        <w:i/>
        <w:sz w:val="16"/>
      </w:rPr>
    </w:pPr>
  </w:p>
  <w:p w14:paraId="05D9EA16" w14:textId="77777777" w:rsidR="00A20310" w:rsidRDefault="00A20310" w:rsidP="00A20310">
    <w:pPr>
      <w:ind w:firstLine="2684"/>
      <w:jc w:val="right"/>
      <w:rPr>
        <w:rFonts w:ascii="Arial" w:hAnsi="Arial" w:cs="Arial"/>
        <w:i/>
        <w:iCs/>
        <w:sz w:val="16"/>
        <w:szCs w:val="16"/>
      </w:rPr>
    </w:pPr>
    <w:r w:rsidRPr="009E635F">
      <w:rPr>
        <w:rFonts w:ascii="Arial" w:eastAsia="Arial" w:hAnsi="Arial" w:cs="Arial"/>
        <w:i/>
        <w:sz w:val="16"/>
      </w:rPr>
      <w:t xml:space="preserve">Załącznik nr </w:t>
    </w:r>
    <w:r>
      <w:rPr>
        <w:rFonts w:ascii="Arial" w:eastAsia="Arial" w:hAnsi="Arial" w:cs="Arial"/>
        <w:i/>
        <w:sz w:val="16"/>
      </w:rPr>
      <w:t>2</w:t>
    </w:r>
    <w:r w:rsidRPr="009E635F">
      <w:rPr>
        <w:rFonts w:ascii="Arial" w:eastAsia="Arial" w:hAnsi="Arial" w:cs="Arial"/>
        <w:i/>
        <w:sz w:val="16"/>
      </w:rPr>
      <w:t xml:space="preserve"> do </w:t>
    </w:r>
    <w:r>
      <w:rPr>
        <w:rFonts w:ascii="Arial" w:hAnsi="Arial" w:cs="Arial"/>
        <w:i/>
        <w:iCs/>
        <w:sz w:val="16"/>
        <w:szCs w:val="16"/>
      </w:rPr>
      <w:t>P</w:t>
    </w:r>
    <w:r w:rsidRPr="00056A6F">
      <w:rPr>
        <w:rFonts w:ascii="Arial" w:hAnsi="Arial" w:cs="Arial"/>
        <w:i/>
        <w:iCs/>
        <w:sz w:val="16"/>
        <w:szCs w:val="16"/>
      </w:rPr>
      <w:t>rocedury opracowywania i okresowego przeglądu programów kształcenia</w:t>
    </w:r>
  </w:p>
  <w:p w14:paraId="13F5F063" w14:textId="77777777" w:rsidR="00A20310" w:rsidRDefault="00A20310" w:rsidP="00A20310">
    <w:pPr>
      <w:ind w:firstLine="2684"/>
      <w:jc w:val="right"/>
      <w:rPr>
        <w:rFonts w:ascii="Arial" w:eastAsia="Arial" w:hAnsi="Arial" w:cs="Arial"/>
        <w:i/>
        <w:sz w:val="16"/>
      </w:rPr>
    </w:pPr>
    <w:r>
      <w:rPr>
        <w:rFonts w:ascii="Arial" w:eastAsia="Arial" w:hAnsi="Arial" w:cs="Arial"/>
        <w:i/>
        <w:sz w:val="16"/>
      </w:rPr>
      <w:t xml:space="preserve">stanowiącej załącznik do </w:t>
    </w:r>
    <w:r w:rsidRPr="009E635F">
      <w:rPr>
        <w:rFonts w:ascii="Arial" w:eastAsia="Arial" w:hAnsi="Arial" w:cs="Arial"/>
        <w:i/>
        <w:sz w:val="16"/>
      </w:rPr>
      <w:t xml:space="preserve">zarządzenia nr </w:t>
    </w:r>
    <w:r>
      <w:rPr>
        <w:rFonts w:ascii="Arial" w:eastAsia="Arial" w:hAnsi="Arial" w:cs="Arial"/>
        <w:i/>
        <w:sz w:val="16"/>
      </w:rPr>
      <w:t>91/2014</w:t>
    </w:r>
    <w:r w:rsidRPr="009E635F">
      <w:rPr>
        <w:rFonts w:ascii="Arial" w:eastAsia="Arial" w:hAnsi="Arial" w:cs="Arial"/>
        <w:i/>
        <w:sz w:val="16"/>
      </w:rPr>
      <w:t xml:space="preserve"> Rektora WUM z dnia </w:t>
    </w:r>
    <w:r>
      <w:rPr>
        <w:rFonts w:ascii="Arial" w:eastAsia="Arial" w:hAnsi="Arial" w:cs="Arial"/>
        <w:i/>
        <w:sz w:val="16"/>
      </w:rPr>
      <w:t>22.12</w:t>
    </w:r>
    <w:r w:rsidRPr="009E635F">
      <w:rPr>
        <w:rFonts w:ascii="Arial" w:eastAsia="Arial" w:hAnsi="Arial" w:cs="Arial"/>
        <w:i/>
        <w:sz w:val="16"/>
      </w:rPr>
      <w:t>.20</w:t>
    </w:r>
    <w:r>
      <w:rPr>
        <w:rFonts w:ascii="Arial" w:eastAsia="Arial" w:hAnsi="Arial" w:cs="Arial"/>
        <w:i/>
        <w:sz w:val="16"/>
      </w:rPr>
      <w:t>20</w:t>
    </w:r>
    <w:r w:rsidRPr="009E635F">
      <w:rPr>
        <w:rFonts w:ascii="Arial" w:eastAsia="Arial" w:hAnsi="Arial" w:cs="Arial"/>
        <w:i/>
        <w:sz w:val="16"/>
      </w:rPr>
      <w:t xml:space="preserve"> r. </w:t>
    </w:r>
  </w:p>
  <w:p w14:paraId="5D13C7C0" w14:textId="77777777" w:rsidR="00A20310" w:rsidRPr="00056A6F" w:rsidRDefault="00A20310" w:rsidP="00A20310">
    <w:pPr>
      <w:ind w:firstLine="2684"/>
      <w:jc w:val="right"/>
      <w:rPr>
        <w:sz w:val="22"/>
      </w:rPr>
    </w:pPr>
    <w:r>
      <w:rPr>
        <w:rFonts w:ascii="Arial" w:eastAsia="Arial" w:hAnsi="Arial" w:cs="Arial"/>
        <w:i/>
        <w:sz w:val="16"/>
      </w:rPr>
      <w:t>zm. zarządzeniem nr 42/2020 Rektora WUM z dnia 5.03.2020 r.</w:t>
    </w:r>
  </w:p>
  <w:p w14:paraId="5AE2FD05" w14:textId="77777777" w:rsidR="00A20310" w:rsidRDefault="00A20310" w:rsidP="00A20310">
    <w:pPr>
      <w:pStyle w:val="Nagwek"/>
    </w:pPr>
  </w:p>
  <w:p w14:paraId="2E12FFD2" w14:textId="77777777" w:rsidR="00721287" w:rsidRDefault="007212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07F"/>
    <w:multiLevelType w:val="hybridMultilevel"/>
    <w:tmpl w:val="493AB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1DB"/>
    <w:multiLevelType w:val="hybridMultilevel"/>
    <w:tmpl w:val="78803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B01CF"/>
    <w:multiLevelType w:val="hybridMultilevel"/>
    <w:tmpl w:val="27D6B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A0F20"/>
    <w:multiLevelType w:val="hybridMultilevel"/>
    <w:tmpl w:val="C784A2CC"/>
    <w:lvl w:ilvl="0" w:tplc="F01E2F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151AD"/>
    <w:multiLevelType w:val="hybridMultilevel"/>
    <w:tmpl w:val="1FEAC1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11194"/>
    <w:multiLevelType w:val="hybridMultilevel"/>
    <w:tmpl w:val="BB14A1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936ED"/>
    <w:multiLevelType w:val="hybridMultilevel"/>
    <w:tmpl w:val="E056DA10"/>
    <w:lvl w:ilvl="0" w:tplc="49E0AC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75C7B"/>
    <w:multiLevelType w:val="hybridMultilevel"/>
    <w:tmpl w:val="2B723542"/>
    <w:lvl w:ilvl="0" w:tplc="BF90A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A5728"/>
    <w:multiLevelType w:val="hybridMultilevel"/>
    <w:tmpl w:val="CB10A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254ED"/>
    <w:multiLevelType w:val="hybridMultilevel"/>
    <w:tmpl w:val="8AF2F7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FF689A"/>
    <w:multiLevelType w:val="hybridMultilevel"/>
    <w:tmpl w:val="5E682904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328A1CDA"/>
    <w:multiLevelType w:val="hybridMultilevel"/>
    <w:tmpl w:val="0128C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B2F82"/>
    <w:multiLevelType w:val="hybridMultilevel"/>
    <w:tmpl w:val="B0ECEFC6"/>
    <w:lvl w:ilvl="0" w:tplc="BF90A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B059B"/>
    <w:multiLevelType w:val="hybridMultilevel"/>
    <w:tmpl w:val="76D8B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C70"/>
    <w:multiLevelType w:val="hybridMultilevel"/>
    <w:tmpl w:val="4EE04370"/>
    <w:lvl w:ilvl="0" w:tplc="8D72B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C926A8"/>
    <w:multiLevelType w:val="hybridMultilevel"/>
    <w:tmpl w:val="87541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EA225D"/>
    <w:multiLevelType w:val="hybridMultilevel"/>
    <w:tmpl w:val="0A4A3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F6BEB"/>
    <w:multiLevelType w:val="hybridMultilevel"/>
    <w:tmpl w:val="052CC07C"/>
    <w:lvl w:ilvl="0" w:tplc="0BFE742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22CEA"/>
    <w:multiLevelType w:val="hybridMultilevel"/>
    <w:tmpl w:val="A36C10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13A2D"/>
    <w:multiLevelType w:val="hybridMultilevel"/>
    <w:tmpl w:val="B0C2928E"/>
    <w:lvl w:ilvl="0" w:tplc="B494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BC62FF"/>
    <w:multiLevelType w:val="hybridMultilevel"/>
    <w:tmpl w:val="5E5A2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B2B4C"/>
    <w:multiLevelType w:val="hybridMultilevel"/>
    <w:tmpl w:val="909E76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CA2344"/>
    <w:multiLevelType w:val="hybridMultilevel"/>
    <w:tmpl w:val="8594FA36"/>
    <w:lvl w:ilvl="0" w:tplc="4F2A8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B553B"/>
    <w:multiLevelType w:val="hybridMultilevel"/>
    <w:tmpl w:val="3684B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A4516"/>
    <w:multiLevelType w:val="hybridMultilevel"/>
    <w:tmpl w:val="912CAF5C"/>
    <w:lvl w:ilvl="0" w:tplc="EA623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5378BD"/>
    <w:multiLevelType w:val="hybridMultilevel"/>
    <w:tmpl w:val="45EA8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81031"/>
    <w:multiLevelType w:val="hybridMultilevel"/>
    <w:tmpl w:val="C832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D270A6"/>
    <w:multiLevelType w:val="hybridMultilevel"/>
    <w:tmpl w:val="D24895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97233"/>
    <w:multiLevelType w:val="hybridMultilevel"/>
    <w:tmpl w:val="E3D85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12C6E"/>
    <w:multiLevelType w:val="hybridMultilevel"/>
    <w:tmpl w:val="7778B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01247"/>
    <w:multiLevelType w:val="hybridMultilevel"/>
    <w:tmpl w:val="7D92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21980"/>
    <w:multiLevelType w:val="hybridMultilevel"/>
    <w:tmpl w:val="CEF41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57C7E"/>
    <w:multiLevelType w:val="hybridMultilevel"/>
    <w:tmpl w:val="6908B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15AEB"/>
    <w:multiLevelType w:val="hybridMultilevel"/>
    <w:tmpl w:val="8E689C8E"/>
    <w:lvl w:ilvl="0" w:tplc="D2D25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7B641A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D5341A"/>
    <w:multiLevelType w:val="hybridMultilevel"/>
    <w:tmpl w:val="F15CFC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B22BF8"/>
    <w:multiLevelType w:val="hybridMultilevel"/>
    <w:tmpl w:val="02745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92C24"/>
    <w:multiLevelType w:val="hybridMultilevel"/>
    <w:tmpl w:val="1646C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E0CF5"/>
    <w:multiLevelType w:val="hybridMultilevel"/>
    <w:tmpl w:val="84DC85E6"/>
    <w:lvl w:ilvl="0" w:tplc="52DC3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5311C5C"/>
    <w:multiLevelType w:val="hybridMultilevel"/>
    <w:tmpl w:val="202CA928"/>
    <w:lvl w:ilvl="0" w:tplc="00E0F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F6DE9"/>
    <w:multiLevelType w:val="hybridMultilevel"/>
    <w:tmpl w:val="8FC27D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D10728"/>
    <w:multiLevelType w:val="hybridMultilevel"/>
    <w:tmpl w:val="5D7026BC"/>
    <w:lvl w:ilvl="0" w:tplc="63D660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636F8"/>
    <w:multiLevelType w:val="hybridMultilevel"/>
    <w:tmpl w:val="0BDE7F00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5" w15:restartNumberingAfterBreak="0">
    <w:nsid w:val="7E224237"/>
    <w:multiLevelType w:val="hybridMultilevel"/>
    <w:tmpl w:val="F6967CFE"/>
    <w:lvl w:ilvl="0" w:tplc="E814C53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86C76"/>
    <w:multiLevelType w:val="hybridMultilevel"/>
    <w:tmpl w:val="360CE014"/>
    <w:lvl w:ilvl="0" w:tplc="49AA7E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830893">
    <w:abstractNumId w:val="41"/>
  </w:num>
  <w:num w:numId="2" w16cid:durableId="1776945028">
    <w:abstractNumId w:val="38"/>
  </w:num>
  <w:num w:numId="3" w16cid:durableId="1541631112">
    <w:abstractNumId w:val="9"/>
  </w:num>
  <w:num w:numId="4" w16cid:durableId="1775244020">
    <w:abstractNumId w:val="29"/>
  </w:num>
  <w:num w:numId="5" w16cid:durableId="420293581">
    <w:abstractNumId w:val="8"/>
  </w:num>
  <w:num w:numId="6" w16cid:durableId="1346714700">
    <w:abstractNumId w:val="32"/>
  </w:num>
  <w:num w:numId="7" w16cid:durableId="846403266">
    <w:abstractNumId w:val="39"/>
  </w:num>
  <w:num w:numId="8" w16cid:durableId="105389812">
    <w:abstractNumId w:val="0"/>
  </w:num>
  <w:num w:numId="9" w16cid:durableId="1393456675">
    <w:abstractNumId w:val="4"/>
  </w:num>
  <w:num w:numId="10" w16cid:durableId="2055888861">
    <w:abstractNumId w:val="25"/>
  </w:num>
  <w:num w:numId="11" w16cid:durableId="1798253348">
    <w:abstractNumId w:val="30"/>
  </w:num>
  <w:num w:numId="12" w16cid:durableId="637616219">
    <w:abstractNumId w:val="1"/>
  </w:num>
  <w:num w:numId="13" w16cid:durableId="788015072">
    <w:abstractNumId w:val="44"/>
  </w:num>
  <w:num w:numId="14" w16cid:durableId="1738088992">
    <w:abstractNumId w:val="11"/>
  </w:num>
  <w:num w:numId="15" w16cid:durableId="825626439">
    <w:abstractNumId w:val="12"/>
  </w:num>
  <w:num w:numId="16" w16cid:durableId="2062291508">
    <w:abstractNumId w:val="37"/>
  </w:num>
  <w:num w:numId="17" w16cid:durableId="1727795655">
    <w:abstractNumId w:val="6"/>
  </w:num>
  <w:num w:numId="18" w16cid:durableId="90903670">
    <w:abstractNumId w:val="21"/>
  </w:num>
  <w:num w:numId="19" w16cid:durableId="1923104151">
    <w:abstractNumId w:val="45"/>
  </w:num>
  <w:num w:numId="20" w16cid:durableId="1566796211">
    <w:abstractNumId w:val="16"/>
  </w:num>
  <w:num w:numId="21" w16cid:durableId="2096902511">
    <w:abstractNumId w:val="33"/>
  </w:num>
  <w:num w:numId="22" w16cid:durableId="1835106112">
    <w:abstractNumId w:val="20"/>
  </w:num>
  <w:num w:numId="23" w16cid:durableId="1582520587">
    <w:abstractNumId w:val="42"/>
  </w:num>
  <w:num w:numId="24" w16cid:durableId="1810518073">
    <w:abstractNumId w:val="35"/>
  </w:num>
  <w:num w:numId="25" w16cid:durableId="828249878">
    <w:abstractNumId w:val="10"/>
  </w:num>
  <w:num w:numId="26" w16cid:durableId="1348754811">
    <w:abstractNumId w:val="5"/>
  </w:num>
  <w:num w:numId="27" w16cid:durableId="333805727">
    <w:abstractNumId w:val="24"/>
  </w:num>
  <w:num w:numId="28" w16cid:durableId="1145317178">
    <w:abstractNumId w:val="26"/>
  </w:num>
  <w:num w:numId="29" w16cid:durableId="541947057">
    <w:abstractNumId w:val="40"/>
  </w:num>
  <w:num w:numId="30" w16cid:durableId="795636211">
    <w:abstractNumId w:val="46"/>
  </w:num>
  <w:num w:numId="31" w16cid:durableId="712969134">
    <w:abstractNumId w:val="17"/>
  </w:num>
  <w:num w:numId="32" w16cid:durableId="1025714649">
    <w:abstractNumId w:val="36"/>
  </w:num>
  <w:num w:numId="33" w16cid:durableId="1790468934">
    <w:abstractNumId w:val="34"/>
  </w:num>
  <w:num w:numId="34" w16cid:durableId="1795296082">
    <w:abstractNumId w:val="43"/>
  </w:num>
  <w:num w:numId="35" w16cid:durableId="1882278650">
    <w:abstractNumId w:val="31"/>
  </w:num>
  <w:num w:numId="36" w16cid:durableId="226383771">
    <w:abstractNumId w:val="18"/>
  </w:num>
  <w:num w:numId="37" w16cid:durableId="1897353518">
    <w:abstractNumId w:val="13"/>
  </w:num>
  <w:num w:numId="38" w16cid:durableId="272129946">
    <w:abstractNumId w:val="7"/>
  </w:num>
  <w:num w:numId="39" w16cid:durableId="1935555474">
    <w:abstractNumId w:val="22"/>
  </w:num>
  <w:num w:numId="40" w16cid:durableId="1813520594">
    <w:abstractNumId w:val="2"/>
  </w:num>
  <w:num w:numId="41" w16cid:durableId="2142647153">
    <w:abstractNumId w:val="3"/>
  </w:num>
  <w:num w:numId="42" w16cid:durableId="858394396">
    <w:abstractNumId w:val="27"/>
  </w:num>
  <w:num w:numId="43" w16cid:durableId="2127457367">
    <w:abstractNumId w:val="15"/>
  </w:num>
  <w:num w:numId="44" w16cid:durableId="1026633358">
    <w:abstractNumId w:val="14"/>
  </w:num>
  <w:num w:numId="45" w16cid:durableId="8915292">
    <w:abstractNumId w:val="28"/>
  </w:num>
  <w:num w:numId="46" w16cid:durableId="1978146481">
    <w:abstractNumId w:val="19"/>
  </w:num>
  <w:num w:numId="47" w16cid:durableId="193609040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zMDMzMLcwNjA0MzRT0lEKTi0uzszPAykwNK8FAFxfqKAtAAAA"/>
  </w:docVars>
  <w:rsids>
    <w:rsidRoot w:val="006C524C"/>
    <w:rsid w:val="00001B1C"/>
    <w:rsid w:val="000103CC"/>
    <w:rsid w:val="0001057C"/>
    <w:rsid w:val="00013072"/>
    <w:rsid w:val="00014630"/>
    <w:rsid w:val="00014709"/>
    <w:rsid w:val="00015865"/>
    <w:rsid w:val="00024463"/>
    <w:rsid w:val="00024ABC"/>
    <w:rsid w:val="0002699A"/>
    <w:rsid w:val="00041106"/>
    <w:rsid w:val="00042B01"/>
    <w:rsid w:val="00044236"/>
    <w:rsid w:val="00055F2B"/>
    <w:rsid w:val="00060405"/>
    <w:rsid w:val="00061090"/>
    <w:rsid w:val="0006514C"/>
    <w:rsid w:val="00066C36"/>
    <w:rsid w:val="00066F7C"/>
    <w:rsid w:val="000673B7"/>
    <w:rsid w:val="00070758"/>
    <w:rsid w:val="0007192C"/>
    <w:rsid w:val="00073B29"/>
    <w:rsid w:val="00081EE6"/>
    <w:rsid w:val="00084FE3"/>
    <w:rsid w:val="00090204"/>
    <w:rsid w:val="000915D5"/>
    <w:rsid w:val="00093F80"/>
    <w:rsid w:val="000A3CFC"/>
    <w:rsid w:val="000A61A5"/>
    <w:rsid w:val="000B107F"/>
    <w:rsid w:val="000B3AA6"/>
    <w:rsid w:val="000C2B39"/>
    <w:rsid w:val="000C639F"/>
    <w:rsid w:val="000D09BD"/>
    <w:rsid w:val="000D0BCF"/>
    <w:rsid w:val="000D2B07"/>
    <w:rsid w:val="000E0D03"/>
    <w:rsid w:val="000E1936"/>
    <w:rsid w:val="000E66E1"/>
    <w:rsid w:val="000E7357"/>
    <w:rsid w:val="000F0772"/>
    <w:rsid w:val="00100326"/>
    <w:rsid w:val="001006AB"/>
    <w:rsid w:val="0010088B"/>
    <w:rsid w:val="001010FE"/>
    <w:rsid w:val="001073E0"/>
    <w:rsid w:val="00110ED3"/>
    <w:rsid w:val="00111792"/>
    <w:rsid w:val="00113568"/>
    <w:rsid w:val="00116F61"/>
    <w:rsid w:val="00120D6A"/>
    <w:rsid w:val="00121B0F"/>
    <w:rsid w:val="00122BCC"/>
    <w:rsid w:val="00123256"/>
    <w:rsid w:val="001254F1"/>
    <w:rsid w:val="00133592"/>
    <w:rsid w:val="001343FA"/>
    <w:rsid w:val="00141A71"/>
    <w:rsid w:val="00143CCE"/>
    <w:rsid w:val="00144FF4"/>
    <w:rsid w:val="0015355E"/>
    <w:rsid w:val="0015359E"/>
    <w:rsid w:val="001544A5"/>
    <w:rsid w:val="00156B8D"/>
    <w:rsid w:val="0015709B"/>
    <w:rsid w:val="00160481"/>
    <w:rsid w:val="00160769"/>
    <w:rsid w:val="00160F74"/>
    <w:rsid w:val="00162426"/>
    <w:rsid w:val="00163BB5"/>
    <w:rsid w:val="00166FEE"/>
    <w:rsid w:val="00171996"/>
    <w:rsid w:val="001759A0"/>
    <w:rsid w:val="00181CEC"/>
    <w:rsid w:val="0018492D"/>
    <w:rsid w:val="00186ECD"/>
    <w:rsid w:val="00186F17"/>
    <w:rsid w:val="00190794"/>
    <w:rsid w:val="00193058"/>
    <w:rsid w:val="00196025"/>
    <w:rsid w:val="00196903"/>
    <w:rsid w:val="001A2E79"/>
    <w:rsid w:val="001A61A0"/>
    <w:rsid w:val="001B0C3E"/>
    <w:rsid w:val="001B2195"/>
    <w:rsid w:val="001B4570"/>
    <w:rsid w:val="001B543D"/>
    <w:rsid w:val="001B60DF"/>
    <w:rsid w:val="001B6EFC"/>
    <w:rsid w:val="001C415F"/>
    <w:rsid w:val="001C78B8"/>
    <w:rsid w:val="001C78BB"/>
    <w:rsid w:val="001E20DA"/>
    <w:rsid w:val="001E345D"/>
    <w:rsid w:val="001E5104"/>
    <w:rsid w:val="001E63CB"/>
    <w:rsid w:val="001E741F"/>
    <w:rsid w:val="001F028B"/>
    <w:rsid w:val="002066C4"/>
    <w:rsid w:val="00210333"/>
    <w:rsid w:val="00211EB6"/>
    <w:rsid w:val="00215018"/>
    <w:rsid w:val="002200A9"/>
    <w:rsid w:val="00231306"/>
    <w:rsid w:val="002419A1"/>
    <w:rsid w:val="00242A8F"/>
    <w:rsid w:val="002453B1"/>
    <w:rsid w:val="00251E7A"/>
    <w:rsid w:val="002521E1"/>
    <w:rsid w:val="002534FA"/>
    <w:rsid w:val="002534FD"/>
    <w:rsid w:val="0025555C"/>
    <w:rsid w:val="002555E9"/>
    <w:rsid w:val="00255EA1"/>
    <w:rsid w:val="002571E0"/>
    <w:rsid w:val="002600C1"/>
    <w:rsid w:val="00286D1B"/>
    <w:rsid w:val="00287E7A"/>
    <w:rsid w:val="00292CC5"/>
    <w:rsid w:val="002A1BDC"/>
    <w:rsid w:val="002A7FC3"/>
    <w:rsid w:val="002B4681"/>
    <w:rsid w:val="002B66BF"/>
    <w:rsid w:val="002B6BCF"/>
    <w:rsid w:val="002B71BC"/>
    <w:rsid w:val="002C143D"/>
    <w:rsid w:val="002C6864"/>
    <w:rsid w:val="002C6E7F"/>
    <w:rsid w:val="002E332B"/>
    <w:rsid w:val="002E353A"/>
    <w:rsid w:val="002F3B26"/>
    <w:rsid w:val="002F3BFE"/>
    <w:rsid w:val="002F3CB3"/>
    <w:rsid w:val="00304C26"/>
    <w:rsid w:val="003124EB"/>
    <w:rsid w:val="003202C1"/>
    <w:rsid w:val="0032312A"/>
    <w:rsid w:val="0032412A"/>
    <w:rsid w:val="00330056"/>
    <w:rsid w:val="00330A26"/>
    <w:rsid w:val="00331566"/>
    <w:rsid w:val="00334829"/>
    <w:rsid w:val="00335C78"/>
    <w:rsid w:val="00336803"/>
    <w:rsid w:val="00341383"/>
    <w:rsid w:val="00343C40"/>
    <w:rsid w:val="00347F7E"/>
    <w:rsid w:val="00347FA7"/>
    <w:rsid w:val="0035040A"/>
    <w:rsid w:val="0035040F"/>
    <w:rsid w:val="003534EF"/>
    <w:rsid w:val="00353BE2"/>
    <w:rsid w:val="0035523E"/>
    <w:rsid w:val="00362612"/>
    <w:rsid w:val="0036380A"/>
    <w:rsid w:val="0036583B"/>
    <w:rsid w:val="00370AC8"/>
    <w:rsid w:val="00372873"/>
    <w:rsid w:val="00375E41"/>
    <w:rsid w:val="00376DE4"/>
    <w:rsid w:val="003815B2"/>
    <w:rsid w:val="00386E30"/>
    <w:rsid w:val="00387A91"/>
    <w:rsid w:val="00391EC4"/>
    <w:rsid w:val="00392949"/>
    <w:rsid w:val="00393F8A"/>
    <w:rsid w:val="00395C20"/>
    <w:rsid w:val="003A017A"/>
    <w:rsid w:val="003A0622"/>
    <w:rsid w:val="003A1335"/>
    <w:rsid w:val="003A4B59"/>
    <w:rsid w:val="003B2176"/>
    <w:rsid w:val="003B2A9A"/>
    <w:rsid w:val="003B5401"/>
    <w:rsid w:val="003C20B4"/>
    <w:rsid w:val="003C2CF6"/>
    <w:rsid w:val="003C3647"/>
    <w:rsid w:val="003D1FE6"/>
    <w:rsid w:val="003D63EE"/>
    <w:rsid w:val="003E4C4C"/>
    <w:rsid w:val="003E605F"/>
    <w:rsid w:val="003E6DD7"/>
    <w:rsid w:val="003F04D5"/>
    <w:rsid w:val="003F2CC7"/>
    <w:rsid w:val="003F703A"/>
    <w:rsid w:val="00400160"/>
    <w:rsid w:val="00400721"/>
    <w:rsid w:val="00401831"/>
    <w:rsid w:val="00401F5C"/>
    <w:rsid w:val="00402955"/>
    <w:rsid w:val="00402F8F"/>
    <w:rsid w:val="00410D78"/>
    <w:rsid w:val="00411D9A"/>
    <w:rsid w:val="004150A1"/>
    <w:rsid w:val="00417C37"/>
    <w:rsid w:val="0042085B"/>
    <w:rsid w:val="00422201"/>
    <w:rsid w:val="00422248"/>
    <w:rsid w:val="00422398"/>
    <w:rsid w:val="00426819"/>
    <w:rsid w:val="004272D3"/>
    <w:rsid w:val="00427E34"/>
    <w:rsid w:val="00427F40"/>
    <w:rsid w:val="00435524"/>
    <w:rsid w:val="00440BB5"/>
    <w:rsid w:val="004444A2"/>
    <w:rsid w:val="004448F5"/>
    <w:rsid w:val="0045032F"/>
    <w:rsid w:val="004542A6"/>
    <w:rsid w:val="00467597"/>
    <w:rsid w:val="00467A27"/>
    <w:rsid w:val="004703E9"/>
    <w:rsid w:val="00470E8F"/>
    <w:rsid w:val="0047228A"/>
    <w:rsid w:val="0047490F"/>
    <w:rsid w:val="00476558"/>
    <w:rsid w:val="00477321"/>
    <w:rsid w:val="00477E87"/>
    <w:rsid w:val="00486F56"/>
    <w:rsid w:val="004870C4"/>
    <w:rsid w:val="00487C42"/>
    <w:rsid w:val="0049344E"/>
    <w:rsid w:val="004A56E1"/>
    <w:rsid w:val="004B2DBF"/>
    <w:rsid w:val="004C6359"/>
    <w:rsid w:val="004D08B6"/>
    <w:rsid w:val="004D5ED0"/>
    <w:rsid w:val="004D648B"/>
    <w:rsid w:val="004D775F"/>
    <w:rsid w:val="004E032E"/>
    <w:rsid w:val="004E10C3"/>
    <w:rsid w:val="004E2ABF"/>
    <w:rsid w:val="004E5DBE"/>
    <w:rsid w:val="004E5F4B"/>
    <w:rsid w:val="004E699C"/>
    <w:rsid w:val="004F00D0"/>
    <w:rsid w:val="004F04A9"/>
    <w:rsid w:val="004F47B4"/>
    <w:rsid w:val="00501D0F"/>
    <w:rsid w:val="00502884"/>
    <w:rsid w:val="00503279"/>
    <w:rsid w:val="005057AB"/>
    <w:rsid w:val="00506C5F"/>
    <w:rsid w:val="00513096"/>
    <w:rsid w:val="005134E6"/>
    <w:rsid w:val="00514613"/>
    <w:rsid w:val="0052014E"/>
    <w:rsid w:val="00520CEE"/>
    <w:rsid w:val="005222BC"/>
    <w:rsid w:val="00523CED"/>
    <w:rsid w:val="00530C67"/>
    <w:rsid w:val="00532A4D"/>
    <w:rsid w:val="0053362A"/>
    <w:rsid w:val="00533AA5"/>
    <w:rsid w:val="00533FED"/>
    <w:rsid w:val="00534343"/>
    <w:rsid w:val="0053651F"/>
    <w:rsid w:val="005369FE"/>
    <w:rsid w:val="00542AEC"/>
    <w:rsid w:val="00547489"/>
    <w:rsid w:val="0055152D"/>
    <w:rsid w:val="00551F4D"/>
    <w:rsid w:val="0055370B"/>
    <w:rsid w:val="00554AE3"/>
    <w:rsid w:val="00555343"/>
    <w:rsid w:val="005561F3"/>
    <w:rsid w:val="005568A6"/>
    <w:rsid w:val="00556F50"/>
    <w:rsid w:val="005603FF"/>
    <w:rsid w:val="005617C2"/>
    <w:rsid w:val="00563653"/>
    <w:rsid w:val="0056633C"/>
    <w:rsid w:val="00570852"/>
    <w:rsid w:val="00576AFF"/>
    <w:rsid w:val="00580FEA"/>
    <w:rsid w:val="00583F79"/>
    <w:rsid w:val="005944D4"/>
    <w:rsid w:val="00595A94"/>
    <w:rsid w:val="005A2E8C"/>
    <w:rsid w:val="005A47F3"/>
    <w:rsid w:val="005A50D8"/>
    <w:rsid w:val="005B18E5"/>
    <w:rsid w:val="005B68FF"/>
    <w:rsid w:val="005B770D"/>
    <w:rsid w:val="005C0CAE"/>
    <w:rsid w:val="005C111A"/>
    <w:rsid w:val="005C7C10"/>
    <w:rsid w:val="005D32E0"/>
    <w:rsid w:val="005D4EB2"/>
    <w:rsid w:val="005D5787"/>
    <w:rsid w:val="005E159D"/>
    <w:rsid w:val="005E3B73"/>
    <w:rsid w:val="005E57F8"/>
    <w:rsid w:val="005E78B6"/>
    <w:rsid w:val="005E7E14"/>
    <w:rsid w:val="005F282B"/>
    <w:rsid w:val="005F2B68"/>
    <w:rsid w:val="005F58D3"/>
    <w:rsid w:val="005F7CE3"/>
    <w:rsid w:val="00600856"/>
    <w:rsid w:val="00603BA8"/>
    <w:rsid w:val="00606794"/>
    <w:rsid w:val="006074B4"/>
    <w:rsid w:val="00616E5C"/>
    <w:rsid w:val="00626B25"/>
    <w:rsid w:val="00631CD0"/>
    <w:rsid w:val="006322C4"/>
    <w:rsid w:val="00633419"/>
    <w:rsid w:val="00637AE8"/>
    <w:rsid w:val="006403C3"/>
    <w:rsid w:val="0064087A"/>
    <w:rsid w:val="0064176B"/>
    <w:rsid w:val="00644C52"/>
    <w:rsid w:val="00661783"/>
    <w:rsid w:val="006632AE"/>
    <w:rsid w:val="00672251"/>
    <w:rsid w:val="006778CB"/>
    <w:rsid w:val="00684B00"/>
    <w:rsid w:val="00685B50"/>
    <w:rsid w:val="006870F9"/>
    <w:rsid w:val="00690FDA"/>
    <w:rsid w:val="00691421"/>
    <w:rsid w:val="006929E7"/>
    <w:rsid w:val="00695703"/>
    <w:rsid w:val="00697ADE"/>
    <w:rsid w:val="006A2477"/>
    <w:rsid w:val="006A3994"/>
    <w:rsid w:val="006A442B"/>
    <w:rsid w:val="006A4E95"/>
    <w:rsid w:val="006A6257"/>
    <w:rsid w:val="006B012B"/>
    <w:rsid w:val="006B4853"/>
    <w:rsid w:val="006C1611"/>
    <w:rsid w:val="006C19AD"/>
    <w:rsid w:val="006C3169"/>
    <w:rsid w:val="006C4496"/>
    <w:rsid w:val="006C524C"/>
    <w:rsid w:val="006C5CC4"/>
    <w:rsid w:val="006C63B2"/>
    <w:rsid w:val="006D018B"/>
    <w:rsid w:val="006D41AE"/>
    <w:rsid w:val="006E3BD3"/>
    <w:rsid w:val="006E4D9C"/>
    <w:rsid w:val="006F12D8"/>
    <w:rsid w:val="006F15D6"/>
    <w:rsid w:val="006F3586"/>
    <w:rsid w:val="006F6A11"/>
    <w:rsid w:val="00700E54"/>
    <w:rsid w:val="00701EDA"/>
    <w:rsid w:val="00702C5B"/>
    <w:rsid w:val="00704953"/>
    <w:rsid w:val="00710208"/>
    <w:rsid w:val="00721287"/>
    <w:rsid w:val="00724BB4"/>
    <w:rsid w:val="00724F33"/>
    <w:rsid w:val="007310B5"/>
    <w:rsid w:val="00732BAA"/>
    <w:rsid w:val="00732CF5"/>
    <w:rsid w:val="00733AF9"/>
    <w:rsid w:val="007366DE"/>
    <w:rsid w:val="007412CA"/>
    <w:rsid w:val="0074145A"/>
    <w:rsid w:val="00741965"/>
    <w:rsid w:val="00742533"/>
    <w:rsid w:val="00745BC4"/>
    <w:rsid w:val="00751CD5"/>
    <w:rsid w:val="00753211"/>
    <w:rsid w:val="00754119"/>
    <w:rsid w:val="00755A49"/>
    <w:rsid w:val="00762BFE"/>
    <w:rsid w:val="007650CC"/>
    <w:rsid w:val="0077296F"/>
    <w:rsid w:val="007749E9"/>
    <w:rsid w:val="00787CE9"/>
    <w:rsid w:val="00792FD5"/>
    <w:rsid w:val="007944C0"/>
    <w:rsid w:val="007A286D"/>
    <w:rsid w:val="007A738B"/>
    <w:rsid w:val="007B1ACA"/>
    <w:rsid w:val="007B6A77"/>
    <w:rsid w:val="007B6DF5"/>
    <w:rsid w:val="007C4228"/>
    <w:rsid w:val="007C6468"/>
    <w:rsid w:val="007D752F"/>
    <w:rsid w:val="007F2575"/>
    <w:rsid w:val="007F325B"/>
    <w:rsid w:val="007F5D0F"/>
    <w:rsid w:val="007F7D28"/>
    <w:rsid w:val="00800B4F"/>
    <w:rsid w:val="00800E6E"/>
    <w:rsid w:val="00801AF7"/>
    <w:rsid w:val="00805741"/>
    <w:rsid w:val="00814740"/>
    <w:rsid w:val="008163B3"/>
    <w:rsid w:val="00820BF8"/>
    <w:rsid w:val="00820E2A"/>
    <w:rsid w:val="0082269B"/>
    <w:rsid w:val="00822AF3"/>
    <w:rsid w:val="00822B49"/>
    <w:rsid w:val="00824BA2"/>
    <w:rsid w:val="008252AA"/>
    <w:rsid w:val="008254A7"/>
    <w:rsid w:val="00830FDE"/>
    <w:rsid w:val="00834532"/>
    <w:rsid w:val="0083568B"/>
    <w:rsid w:val="00835FC6"/>
    <w:rsid w:val="00840188"/>
    <w:rsid w:val="00842D9E"/>
    <w:rsid w:val="00843CB6"/>
    <w:rsid w:val="00843EDE"/>
    <w:rsid w:val="008468AE"/>
    <w:rsid w:val="00847AB3"/>
    <w:rsid w:val="00851339"/>
    <w:rsid w:val="00852FF3"/>
    <w:rsid w:val="00853DE4"/>
    <w:rsid w:val="00854E12"/>
    <w:rsid w:val="00855207"/>
    <w:rsid w:val="0085761B"/>
    <w:rsid w:val="00861D21"/>
    <w:rsid w:val="00862580"/>
    <w:rsid w:val="008632A7"/>
    <w:rsid w:val="008632E9"/>
    <w:rsid w:val="0087023B"/>
    <w:rsid w:val="00872985"/>
    <w:rsid w:val="00873A79"/>
    <w:rsid w:val="0087455D"/>
    <w:rsid w:val="00881EFD"/>
    <w:rsid w:val="00893292"/>
    <w:rsid w:val="008A2F0E"/>
    <w:rsid w:val="008A462A"/>
    <w:rsid w:val="008A5648"/>
    <w:rsid w:val="008B090E"/>
    <w:rsid w:val="008B5954"/>
    <w:rsid w:val="008B5B33"/>
    <w:rsid w:val="008B6235"/>
    <w:rsid w:val="008C0212"/>
    <w:rsid w:val="008C38A8"/>
    <w:rsid w:val="008D0A65"/>
    <w:rsid w:val="008D143A"/>
    <w:rsid w:val="008E0E15"/>
    <w:rsid w:val="008E1CF6"/>
    <w:rsid w:val="008E592D"/>
    <w:rsid w:val="008F079D"/>
    <w:rsid w:val="008F67F3"/>
    <w:rsid w:val="009004FA"/>
    <w:rsid w:val="00900A4E"/>
    <w:rsid w:val="00900EC6"/>
    <w:rsid w:val="00901188"/>
    <w:rsid w:val="00901C4D"/>
    <w:rsid w:val="00911796"/>
    <w:rsid w:val="009136DE"/>
    <w:rsid w:val="00913EBF"/>
    <w:rsid w:val="00915DCC"/>
    <w:rsid w:val="009162CD"/>
    <w:rsid w:val="00917698"/>
    <w:rsid w:val="00922E3F"/>
    <w:rsid w:val="00924839"/>
    <w:rsid w:val="00931253"/>
    <w:rsid w:val="00941E37"/>
    <w:rsid w:val="00946836"/>
    <w:rsid w:val="00946D94"/>
    <w:rsid w:val="00950567"/>
    <w:rsid w:val="009520E7"/>
    <w:rsid w:val="00953620"/>
    <w:rsid w:val="00953BF5"/>
    <w:rsid w:val="00956804"/>
    <w:rsid w:val="00956DA0"/>
    <w:rsid w:val="009601A3"/>
    <w:rsid w:val="00960D2C"/>
    <w:rsid w:val="00960FD7"/>
    <w:rsid w:val="0096233C"/>
    <w:rsid w:val="00962ED2"/>
    <w:rsid w:val="00965A42"/>
    <w:rsid w:val="00966A9B"/>
    <w:rsid w:val="00976D1D"/>
    <w:rsid w:val="00981AAF"/>
    <w:rsid w:val="00982568"/>
    <w:rsid w:val="00983F92"/>
    <w:rsid w:val="009840CA"/>
    <w:rsid w:val="00986829"/>
    <w:rsid w:val="009A3274"/>
    <w:rsid w:val="009A60D4"/>
    <w:rsid w:val="009A6C29"/>
    <w:rsid w:val="009B212B"/>
    <w:rsid w:val="009B60C9"/>
    <w:rsid w:val="009B62DF"/>
    <w:rsid w:val="009B7FBC"/>
    <w:rsid w:val="009C080C"/>
    <w:rsid w:val="009C1D5C"/>
    <w:rsid w:val="009C68A9"/>
    <w:rsid w:val="009C7178"/>
    <w:rsid w:val="009D1984"/>
    <w:rsid w:val="009D448F"/>
    <w:rsid w:val="009D79E8"/>
    <w:rsid w:val="009E2E22"/>
    <w:rsid w:val="009E60A3"/>
    <w:rsid w:val="009E635F"/>
    <w:rsid w:val="009F02DD"/>
    <w:rsid w:val="009F42B6"/>
    <w:rsid w:val="009F6016"/>
    <w:rsid w:val="00A02DAE"/>
    <w:rsid w:val="00A06711"/>
    <w:rsid w:val="00A0772B"/>
    <w:rsid w:val="00A118B8"/>
    <w:rsid w:val="00A16E82"/>
    <w:rsid w:val="00A20310"/>
    <w:rsid w:val="00A2109A"/>
    <w:rsid w:val="00A22302"/>
    <w:rsid w:val="00A22DC3"/>
    <w:rsid w:val="00A2354F"/>
    <w:rsid w:val="00A3096F"/>
    <w:rsid w:val="00A37584"/>
    <w:rsid w:val="00A41273"/>
    <w:rsid w:val="00A4193A"/>
    <w:rsid w:val="00A42ACC"/>
    <w:rsid w:val="00A46BE5"/>
    <w:rsid w:val="00A47445"/>
    <w:rsid w:val="00A50799"/>
    <w:rsid w:val="00A532E9"/>
    <w:rsid w:val="00A6269B"/>
    <w:rsid w:val="00A63C23"/>
    <w:rsid w:val="00A63CE6"/>
    <w:rsid w:val="00A64503"/>
    <w:rsid w:val="00A65AB1"/>
    <w:rsid w:val="00A949E0"/>
    <w:rsid w:val="00AA0353"/>
    <w:rsid w:val="00AA29AA"/>
    <w:rsid w:val="00AA3270"/>
    <w:rsid w:val="00AA5EA9"/>
    <w:rsid w:val="00AB247E"/>
    <w:rsid w:val="00AB277A"/>
    <w:rsid w:val="00AB5252"/>
    <w:rsid w:val="00AC13D4"/>
    <w:rsid w:val="00AC3AAC"/>
    <w:rsid w:val="00AC5E70"/>
    <w:rsid w:val="00AD0815"/>
    <w:rsid w:val="00AD18DD"/>
    <w:rsid w:val="00AD2F54"/>
    <w:rsid w:val="00AD3D0F"/>
    <w:rsid w:val="00AD53E3"/>
    <w:rsid w:val="00AD74B8"/>
    <w:rsid w:val="00AE72D4"/>
    <w:rsid w:val="00AF2044"/>
    <w:rsid w:val="00AF2DB5"/>
    <w:rsid w:val="00B0033A"/>
    <w:rsid w:val="00B03DFD"/>
    <w:rsid w:val="00B13AF1"/>
    <w:rsid w:val="00B14635"/>
    <w:rsid w:val="00B15F4A"/>
    <w:rsid w:val="00B161AA"/>
    <w:rsid w:val="00B23827"/>
    <w:rsid w:val="00B249DC"/>
    <w:rsid w:val="00B341EA"/>
    <w:rsid w:val="00B3599F"/>
    <w:rsid w:val="00B40314"/>
    <w:rsid w:val="00B411A0"/>
    <w:rsid w:val="00B41714"/>
    <w:rsid w:val="00B44416"/>
    <w:rsid w:val="00B50A7F"/>
    <w:rsid w:val="00B518DC"/>
    <w:rsid w:val="00B5341A"/>
    <w:rsid w:val="00B5568B"/>
    <w:rsid w:val="00B57944"/>
    <w:rsid w:val="00B57D2C"/>
    <w:rsid w:val="00B618C7"/>
    <w:rsid w:val="00B7077B"/>
    <w:rsid w:val="00B77F00"/>
    <w:rsid w:val="00B8221A"/>
    <w:rsid w:val="00B823BB"/>
    <w:rsid w:val="00B87456"/>
    <w:rsid w:val="00B91550"/>
    <w:rsid w:val="00B93718"/>
    <w:rsid w:val="00B939C9"/>
    <w:rsid w:val="00B94E45"/>
    <w:rsid w:val="00B978F1"/>
    <w:rsid w:val="00BA6FC3"/>
    <w:rsid w:val="00BB23E6"/>
    <w:rsid w:val="00BC2A31"/>
    <w:rsid w:val="00BD4A32"/>
    <w:rsid w:val="00BD7768"/>
    <w:rsid w:val="00BD7E8A"/>
    <w:rsid w:val="00BE17BC"/>
    <w:rsid w:val="00BE41B6"/>
    <w:rsid w:val="00BE6C56"/>
    <w:rsid w:val="00BF2610"/>
    <w:rsid w:val="00BF4752"/>
    <w:rsid w:val="00BF4936"/>
    <w:rsid w:val="00BF74E9"/>
    <w:rsid w:val="00BF7BFD"/>
    <w:rsid w:val="00C01834"/>
    <w:rsid w:val="00C05A0C"/>
    <w:rsid w:val="00C13F72"/>
    <w:rsid w:val="00C175D5"/>
    <w:rsid w:val="00C17F82"/>
    <w:rsid w:val="00C241B0"/>
    <w:rsid w:val="00C24D59"/>
    <w:rsid w:val="00C25BE0"/>
    <w:rsid w:val="00C26B4D"/>
    <w:rsid w:val="00C317AF"/>
    <w:rsid w:val="00C35B14"/>
    <w:rsid w:val="00C36F0D"/>
    <w:rsid w:val="00C37720"/>
    <w:rsid w:val="00C408DA"/>
    <w:rsid w:val="00C44277"/>
    <w:rsid w:val="00C44CE0"/>
    <w:rsid w:val="00C45D1B"/>
    <w:rsid w:val="00C50532"/>
    <w:rsid w:val="00C51D7F"/>
    <w:rsid w:val="00C60ED4"/>
    <w:rsid w:val="00C704C1"/>
    <w:rsid w:val="00C710B6"/>
    <w:rsid w:val="00C75DAA"/>
    <w:rsid w:val="00C75FC1"/>
    <w:rsid w:val="00C7655B"/>
    <w:rsid w:val="00C800EB"/>
    <w:rsid w:val="00C92ECE"/>
    <w:rsid w:val="00CA3ACF"/>
    <w:rsid w:val="00CA68D4"/>
    <w:rsid w:val="00CA7062"/>
    <w:rsid w:val="00CA76C1"/>
    <w:rsid w:val="00CB23EA"/>
    <w:rsid w:val="00CB729E"/>
    <w:rsid w:val="00CC2EF6"/>
    <w:rsid w:val="00CC496B"/>
    <w:rsid w:val="00CD042B"/>
    <w:rsid w:val="00CD418F"/>
    <w:rsid w:val="00CD6C6C"/>
    <w:rsid w:val="00CE2D12"/>
    <w:rsid w:val="00CE628B"/>
    <w:rsid w:val="00CE72B2"/>
    <w:rsid w:val="00CF0049"/>
    <w:rsid w:val="00CF4466"/>
    <w:rsid w:val="00CF696B"/>
    <w:rsid w:val="00D01AB6"/>
    <w:rsid w:val="00D047E8"/>
    <w:rsid w:val="00D05521"/>
    <w:rsid w:val="00D05DA7"/>
    <w:rsid w:val="00D05EBE"/>
    <w:rsid w:val="00D1051A"/>
    <w:rsid w:val="00D128FE"/>
    <w:rsid w:val="00D12F11"/>
    <w:rsid w:val="00D17DC6"/>
    <w:rsid w:val="00D2099E"/>
    <w:rsid w:val="00D24AD5"/>
    <w:rsid w:val="00D271A6"/>
    <w:rsid w:val="00D320E0"/>
    <w:rsid w:val="00D3484D"/>
    <w:rsid w:val="00D34E0B"/>
    <w:rsid w:val="00D35630"/>
    <w:rsid w:val="00D40D97"/>
    <w:rsid w:val="00D4593E"/>
    <w:rsid w:val="00D5106C"/>
    <w:rsid w:val="00D54519"/>
    <w:rsid w:val="00D546F2"/>
    <w:rsid w:val="00D5560A"/>
    <w:rsid w:val="00D56CEB"/>
    <w:rsid w:val="00D6009B"/>
    <w:rsid w:val="00D61845"/>
    <w:rsid w:val="00D62243"/>
    <w:rsid w:val="00D64695"/>
    <w:rsid w:val="00D672CE"/>
    <w:rsid w:val="00D71A4D"/>
    <w:rsid w:val="00D7530E"/>
    <w:rsid w:val="00D759F7"/>
    <w:rsid w:val="00D7774E"/>
    <w:rsid w:val="00D82694"/>
    <w:rsid w:val="00D82C2C"/>
    <w:rsid w:val="00D85F8C"/>
    <w:rsid w:val="00D8757B"/>
    <w:rsid w:val="00D878B6"/>
    <w:rsid w:val="00D90509"/>
    <w:rsid w:val="00D916BC"/>
    <w:rsid w:val="00D928FC"/>
    <w:rsid w:val="00D93A54"/>
    <w:rsid w:val="00D958D6"/>
    <w:rsid w:val="00D97225"/>
    <w:rsid w:val="00D976CC"/>
    <w:rsid w:val="00DA08A8"/>
    <w:rsid w:val="00DA1D98"/>
    <w:rsid w:val="00DA7B55"/>
    <w:rsid w:val="00DC0650"/>
    <w:rsid w:val="00DC1519"/>
    <w:rsid w:val="00DC5FC0"/>
    <w:rsid w:val="00DC6237"/>
    <w:rsid w:val="00DC751D"/>
    <w:rsid w:val="00DC7960"/>
    <w:rsid w:val="00DD6E4F"/>
    <w:rsid w:val="00DD7517"/>
    <w:rsid w:val="00DF06B8"/>
    <w:rsid w:val="00DF09B5"/>
    <w:rsid w:val="00DF4F7B"/>
    <w:rsid w:val="00DF5579"/>
    <w:rsid w:val="00DF679B"/>
    <w:rsid w:val="00DF68B0"/>
    <w:rsid w:val="00DF7885"/>
    <w:rsid w:val="00E00E4D"/>
    <w:rsid w:val="00E035F8"/>
    <w:rsid w:val="00E21497"/>
    <w:rsid w:val="00E227D7"/>
    <w:rsid w:val="00E278E5"/>
    <w:rsid w:val="00E424E8"/>
    <w:rsid w:val="00E4378D"/>
    <w:rsid w:val="00E447DB"/>
    <w:rsid w:val="00E502C6"/>
    <w:rsid w:val="00E50BCD"/>
    <w:rsid w:val="00E516CA"/>
    <w:rsid w:val="00E5203D"/>
    <w:rsid w:val="00E524CF"/>
    <w:rsid w:val="00E55362"/>
    <w:rsid w:val="00E6064C"/>
    <w:rsid w:val="00E607B4"/>
    <w:rsid w:val="00E627C8"/>
    <w:rsid w:val="00E636FA"/>
    <w:rsid w:val="00E64E61"/>
    <w:rsid w:val="00E65ED1"/>
    <w:rsid w:val="00E70192"/>
    <w:rsid w:val="00E7100D"/>
    <w:rsid w:val="00E71427"/>
    <w:rsid w:val="00E72361"/>
    <w:rsid w:val="00E727C7"/>
    <w:rsid w:val="00E7305C"/>
    <w:rsid w:val="00E75B1E"/>
    <w:rsid w:val="00E775EB"/>
    <w:rsid w:val="00E817B4"/>
    <w:rsid w:val="00E83A7B"/>
    <w:rsid w:val="00E92A56"/>
    <w:rsid w:val="00E94B3E"/>
    <w:rsid w:val="00E97900"/>
    <w:rsid w:val="00EA065B"/>
    <w:rsid w:val="00EA18B9"/>
    <w:rsid w:val="00EA4DD9"/>
    <w:rsid w:val="00EB2757"/>
    <w:rsid w:val="00EB3226"/>
    <w:rsid w:val="00EB3A51"/>
    <w:rsid w:val="00EB3FB7"/>
    <w:rsid w:val="00EB4E18"/>
    <w:rsid w:val="00EB4E6F"/>
    <w:rsid w:val="00EC0D30"/>
    <w:rsid w:val="00EC376F"/>
    <w:rsid w:val="00EC4AE0"/>
    <w:rsid w:val="00EC59C3"/>
    <w:rsid w:val="00ED2559"/>
    <w:rsid w:val="00ED49BB"/>
    <w:rsid w:val="00ED749A"/>
    <w:rsid w:val="00EE06F2"/>
    <w:rsid w:val="00EE6DD6"/>
    <w:rsid w:val="00EE7275"/>
    <w:rsid w:val="00EF0364"/>
    <w:rsid w:val="00EF19C5"/>
    <w:rsid w:val="00EF79C4"/>
    <w:rsid w:val="00F006A1"/>
    <w:rsid w:val="00F016D9"/>
    <w:rsid w:val="00F13E75"/>
    <w:rsid w:val="00F218B0"/>
    <w:rsid w:val="00F24950"/>
    <w:rsid w:val="00F25123"/>
    <w:rsid w:val="00F262D4"/>
    <w:rsid w:val="00F35225"/>
    <w:rsid w:val="00F3596C"/>
    <w:rsid w:val="00F3604E"/>
    <w:rsid w:val="00F44345"/>
    <w:rsid w:val="00F46351"/>
    <w:rsid w:val="00F46F5E"/>
    <w:rsid w:val="00F4791E"/>
    <w:rsid w:val="00F47E48"/>
    <w:rsid w:val="00F47FE6"/>
    <w:rsid w:val="00F52F1B"/>
    <w:rsid w:val="00F53F22"/>
    <w:rsid w:val="00F542E7"/>
    <w:rsid w:val="00F55DE0"/>
    <w:rsid w:val="00F62ABA"/>
    <w:rsid w:val="00F659C3"/>
    <w:rsid w:val="00F678E0"/>
    <w:rsid w:val="00F7015B"/>
    <w:rsid w:val="00F70765"/>
    <w:rsid w:val="00F70F8D"/>
    <w:rsid w:val="00F72123"/>
    <w:rsid w:val="00F73A73"/>
    <w:rsid w:val="00F7401B"/>
    <w:rsid w:val="00F74790"/>
    <w:rsid w:val="00F8113A"/>
    <w:rsid w:val="00F81ED9"/>
    <w:rsid w:val="00F83770"/>
    <w:rsid w:val="00F90B4A"/>
    <w:rsid w:val="00FA0D54"/>
    <w:rsid w:val="00FA1334"/>
    <w:rsid w:val="00FA403E"/>
    <w:rsid w:val="00FA624C"/>
    <w:rsid w:val="00FA736E"/>
    <w:rsid w:val="00FA7511"/>
    <w:rsid w:val="00FB40A5"/>
    <w:rsid w:val="00FB4A85"/>
    <w:rsid w:val="00FB5775"/>
    <w:rsid w:val="00FB5AAE"/>
    <w:rsid w:val="00FC02F0"/>
    <w:rsid w:val="00FC2184"/>
    <w:rsid w:val="00FC239D"/>
    <w:rsid w:val="00FC2D6C"/>
    <w:rsid w:val="00FC4CAB"/>
    <w:rsid w:val="00FC4E21"/>
    <w:rsid w:val="00FC553E"/>
    <w:rsid w:val="00FC56B3"/>
    <w:rsid w:val="00FD4C47"/>
    <w:rsid w:val="00FE6C5C"/>
    <w:rsid w:val="00FF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0168"/>
  <w15:docId w15:val="{126E9B6F-E75D-4179-B444-A06506B5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99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16E5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C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01C4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parinner">
    <w:name w:val="p.parinner"/>
    <w:uiPriority w:val="99"/>
    <w:rsid w:val="00D5106C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26B4D"/>
    <w:rPr>
      <w:color w:val="954F72" w:themeColor="followedHyperlink"/>
      <w:u w:val="single"/>
    </w:rPr>
  </w:style>
  <w:style w:type="character" w:customStyle="1" w:styleId="textsmall">
    <w:name w:val="textsmall"/>
    <w:basedOn w:val="Domylnaczcionkaakapitu"/>
    <w:uiPriority w:val="99"/>
    <w:rsid w:val="00B518D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B518DC"/>
    <w:rPr>
      <w:rFonts w:cs="Times New Roman"/>
      <w:b/>
    </w:rPr>
  </w:style>
  <w:style w:type="paragraph" w:customStyle="1" w:styleId="Pa11">
    <w:name w:val="Pa11"/>
    <w:basedOn w:val="Normalny"/>
    <w:next w:val="Normalny"/>
    <w:uiPriority w:val="99"/>
    <w:rsid w:val="00C75FC1"/>
    <w:pPr>
      <w:autoSpaceDE w:val="0"/>
      <w:autoSpaceDN w:val="0"/>
      <w:adjustRightInd w:val="0"/>
      <w:spacing w:after="0" w:line="191" w:lineRule="atLeast"/>
      <w:ind w:left="0" w:firstLine="0"/>
    </w:pPr>
    <w:rPr>
      <w:rFonts w:ascii="Minion Pro" w:hAnsi="Minion Pro" w:cs="Times New Roman"/>
      <w:color w:val="auto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4345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105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1057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omylnaczcionkaakapitu"/>
    <w:rsid w:val="0001057C"/>
  </w:style>
  <w:style w:type="paragraph" w:styleId="Poprawka">
    <w:name w:val="Revision"/>
    <w:hidden/>
    <w:uiPriority w:val="99"/>
    <w:semiHidden/>
    <w:rsid w:val="00583F79"/>
    <w:pPr>
      <w:spacing w:after="0" w:line="240" w:lineRule="auto"/>
    </w:pPr>
    <w:rPr>
      <w:rFonts w:ascii="Calibri" w:eastAsia="Calibri" w:hAnsi="Calibri" w:cs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entis.pl/54958-chemiczne-metody-analizy" TargetMode="External"/><Relationship Id="rId18" Type="http://schemas.openxmlformats.org/officeDocument/2006/relationships/hyperlink" Target="mailto:jadwiga.turlo@wum.edu.p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empik.com/szukaj/produkt?author=Cyga%C5%84ski+Andrzej&amp;start=1" TargetMode="External"/><Relationship Id="rId17" Type="http://schemas.openxmlformats.org/officeDocument/2006/relationships/hyperlink" Target="http://ksiegarnia.dorwit.pl/ksiazka,18105,obliczenia-w-chemii-analitycznej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empik.com/szukaj/produkt?author=Cyga%C5%84ski+Andrzej&amp;start=1" TargetMode="External"/><Relationship Id="rId20" Type="http://schemas.openxmlformats.org/officeDocument/2006/relationships/hyperlink" Target="mailto:martyna.wrobel@wum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yna.wrobel@wum.edu.pl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ksiegarnia.dorwit.pl/ksiazka,740783,metody-spektroskopowe-w-chemii-analitycznej.html" TargetMode="External"/><Relationship Id="rId23" Type="http://schemas.openxmlformats.org/officeDocument/2006/relationships/footer" Target="footer2.xml"/><Relationship Id="rId10" Type="http://schemas.openxmlformats.org/officeDocument/2006/relationships/hyperlink" Target="mailto:krzysztof.stepien@wum.edu.pl" TargetMode="External"/><Relationship Id="rId19" Type="http://schemas.openxmlformats.org/officeDocument/2006/relationships/hyperlink" Target="mailto:tsl@wu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wolinowska@wum.edu.pl" TargetMode="External"/><Relationship Id="rId14" Type="http://schemas.openxmlformats.org/officeDocument/2006/relationships/hyperlink" Target="http://www.empik.com/szukaj/produkt?author=Cyga%C5%84ski+Andrzej&amp;start=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4607D-9CB4-44BC-9C9A-550B99AF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3756</Words>
  <Characters>22538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>Microsoft</Company>
  <LinksUpToDate>false</LinksUpToDate>
  <CharactersWithSpaces>26242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creator>Maksymilian Radzimirski</dc:creator>
  <cp:lastModifiedBy>Martyna Wróbel</cp:lastModifiedBy>
  <cp:revision>22</cp:revision>
  <cp:lastPrinted>2021-05-26T11:13:00Z</cp:lastPrinted>
  <dcterms:created xsi:type="dcterms:W3CDTF">2024-06-13T12:18:00Z</dcterms:created>
  <dcterms:modified xsi:type="dcterms:W3CDTF">2026-06-15T11:47:00Z</dcterms:modified>
</cp:coreProperties>
</file>